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otnotes.xml" ContentType="application/vnd.openxmlformats-officedocument.wordprocessingml.footnotes+xml"/>
  <Override PartName="/word/media/image1.png" ContentType="image/png"/>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Cabealho"/>
        <w:jc w:val="center"/>
        <w:rPr/>
      </w:pPr>
      <w:r>
        <w:rPr/>
        <w:drawing>
          <wp:inline distT="0" distB="0" distL="0" distR="0">
            <wp:extent cx="752475" cy="695325"/>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2"/>
                    <a:stretch>
                      <a:fillRect/>
                    </a:stretch>
                  </pic:blipFill>
                  <pic:spPr bwMode="auto">
                    <a:xfrm>
                      <a:off x="0" y="0"/>
                      <a:ext cx="752475" cy="695325"/>
                    </a:xfrm>
                    <a:prstGeom prst="rect">
                      <a:avLst/>
                    </a:prstGeom>
                  </pic:spPr>
                </pic:pic>
              </a:graphicData>
            </a:graphic>
          </wp:inline>
        </w:drawing>
      </w:r>
    </w:p>
    <w:p>
      <w:pPr>
        <w:pStyle w:val="Normal"/>
        <w:jc w:val="center"/>
        <w:rPr>
          <w:rFonts w:ascii="Spranq eco sans" w:hAnsi="Spranq eco sans" w:cs="Times New Roman"/>
          <w:b/>
          <w:b/>
          <w:szCs w:val="20"/>
        </w:rPr>
      </w:pPr>
      <w:r>
        <w:rPr>
          <w:rFonts w:cs="Times New Roman" w:ascii="Spranq eco sans" w:hAnsi="Spranq eco sans"/>
          <w:b/>
          <w:szCs w:val="20"/>
        </w:rPr>
        <w:t>SERVIÇO PÚBLICO FEDERAL</w:t>
      </w:r>
    </w:p>
    <w:p>
      <w:pPr>
        <w:pStyle w:val="Normal"/>
        <w:jc w:val="center"/>
        <w:rPr>
          <w:rFonts w:ascii="Spranq eco sans" w:hAnsi="Spranq eco sans" w:cs="Times New Roman"/>
          <w:b/>
          <w:b/>
          <w:szCs w:val="20"/>
        </w:rPr>
      </w:pPr>
      <w:r>
        <w:rPr>
          <w:rFonts w:cs="Times New Roman" w:ascii="Spranq eco sans" w:hAnsi="Spranq eco sans"/>
          <w:b/>
          <w:szCs w:val="20"/>
        </w:rPr>
        <w:t>MINISTÉRIO DA EDUCAÇÃO</w:t>
      </w:r>
    </w:p>
    <w:p>
      <w:pPr>
        <w:pStyle w:val="Normal"/>
        <w:jc w:val="center"/>
        <w:rPr/>
      </w:pPr>
      <w:r>
        <w:rPr>
          <w:rFonts w:cs="Times New Roman" w:ascii="Spranq eco sans" w:hAnsi="Spranq eco sans"/>
          <w:b/>
          <w:szCs w:val="20"/>
        </w:rPr>
        <w:t>INST</w:t>
      </w:r>
      <w:r>
        <w:rPr>
          <w:rFonts w:cs="Times New Roman" w:ascii="Spranq eco sans" w:hAnsi="Spranq eco sans"/>
          <w:b/>
          <w:i w:val="false"/>
          <w:iCs w:val="false"/>
          <w:color w:val="00000A"/>
          <w:szCs w:val="20"/>
        </w:rPr>
        <w:t>ITUTO FEDERAL DE EDUCAÇÃO, CIÊNCIA E TECNOLOGIA DE MATO GROSSO</w:t>
      </w:r>
    </w:p>
    <w:p>
      <w:pPr>
        <w:pStyle w:val="Cabealho"/>
        <w:jc w:val="center"/>
        <w:rPr/>
      </w:pPr>
      <w:r>
        <w:rPr>
          <w:rFonts w:cs="Times New Roman" w:ascii="Spranq eco sans" w:hAnsi="Spranq eco sans"/>
          <w:b/>
          <w:bCs/>
          <w:i w:val="false"/>
          <w:iCs w:val="false"/>
          <w:color w:val="00000A"/>
          <w:szCs w:val="20"/>
        </w:rPr>
        <w:t>CAMPUS BARRA DO GARÇAS</w:t>
      </w:r>
    </w:p>
    <w:p>
      <w:pPr>
        <w:pStyle w:val="Cabealho"/>
        <w:jc w:val="center"/>
        <w:rPr>
          <w:rFonts w:ascii="Spranq eco sans" w:hAnsi="Spranq eco sans" w:cs="Times New Roman"/>
          <w:b/>
          <w:b/>
          <w:bCs/>
          <w:i w:val="false"/>
          <w:i w:val="false"/>
          <w:iCs w:val="false"/>
          <w:color w:val="00000A"/>
          <w:szCs w:val="20"/>
        </w:rPr>
      </w:pPr>
      <w:r>
        <w:rPr>
          <w:rFonts w:cs="Times New Roman" w:ascii="Spranq eco sans" w:hAnsi="Spranq eco sans"/>
          <w:b/>
          <w:bCs/>
          <w:i w:val="false"/>
          <w:iCs w:val="false"/>
          <w:color w:val="00000A"/>
          <w:szCs w:val="20"/>
        </w:rPr>
      </w:r>
    </w:p>
    <w:p>
      <w:pPr>
        <w:pStyle w:val="Cabealho"/>
        <w:jc w:val="center"/>
        <w:rPr/>
      </w:pPr>
      <w:r>
        <w:rPr>
          <w:rFonts w:cs="Times New Roman" w:ascii="Spranq eco sans" w:hAnsi="Spranq eco sans"/>
          <w:b/>
          <w:bCs/>
          <w:i w:val="false"/>
          <w:iCs w:val="false"/>
          <w:color w:val="00000A"/>
          <w:szCs w:val="20"/>
          <w:u w:val="single"/>
        </w:rPr>
        <w:t>ANEXO I</w:t>
      </w:r>
    </w:p>
    <w:p>
      <w:pPr>
        <w:pStyle w:val="Cabealho"/>
        <w:jc w:val="center"/>
        <w:rPr>
          <w:rFonts w:ascii="Spranq eco sans" w:hAnsi="Spranq eco sans" w:cs="Times New Roman"/>
          <w:b/>
          <w:b/>
          <w:bCs/>
          <w:szCs w:val="20"/>
        </w:rPr>
      </w:pPr>
      <w:r>
        <w:rPr>
          <w:rFonts w:cs="Times New Roman" w:ascii="Spranq eco sans" w:hAnsi="Spranq eco sans"/>
          <w:b/>
          <w:bCs/>
          <w:szCs w:val="20"/>
        </w:rPr>
      </w:r>
    </w:p>
    <w:p>
      <w:pPr>
        <w:pStyle w:val="Normal"/>
        <w:jc w:val="center"/>
        <w:rPr>
          <w:b/>
          <w:b/>
          <w:bCs/>
        </w:rPr>
      </w:pPr>
      <w:r>
        <w:rPr>
          <w:rFonts w:cs="Arial"/>
          <w:b/>
          <w:bCs/>
          <w:color w:val="000000"/>
          <w:szCs w:val="20"/>
        </w:rPr>
        <w:t>TERMO DE REFERÊNCIA</w:t>
      </w:r>
    </w:p>
    <w:p>
      <w:pPr>
        <w:pStyle w:val="Normal"/>
        <w:jc w:val="center"/>
        <w:rPr>
          <w:b/>
          <w:b/>
          <w:bCs/>
        </w:rPr>
      </w:pPr>
      <w:r>
        <w:rPr>
          <w:rFonts w:cs="Arial"/>
          <w:b/>
          <w:bCs/>
          <w:color w:val="000000"/>
          <w:szCs w:val="20"/>
        </w:rPr>
        <w:t>(Processo Administrativo n.° 23189.003414.2018-72)</w:t>
      </w:r>
    </w:p>
    <w:p>
      <w:pPr>
        <w:pStyle w:val="Nivel1"/>
        <w:numPr>
          <w:ilvl w:val="0"/>
          <w:numId w:val="1"/>
        </w:numPr>
        <w:rPr>
          <w:rFonts w:cs="Arial"/>
        </w:rPr>
      </w:pPr>
      <w:r>
        <w:rPr>
          <w:rFonts w:cs="Arial"/>
          <w:b/>
          <w:bCs/>
        </w:rPr>
        <w:t>DO OBJETO</w:t>
      </w:r>
    </w:p>
    <w:p>
      <w:pPr>
        <w:pStyle w:val="Normal"/>
        <w:numPr>
          <w:ilvl w:val="1"/>
          <w:numId w:val="1"/>
        </w:numPr>
        <w:spacing w:lineRule="auto" w:line="276" w:before="120" w:after="120"/>
        <w:ind w:left="425" w:right="0" w:hanging="0"/>
        <w:jc w:val="both"/>
        <w:rPr/>
      </w:pPr>
      <w:r>
        <w:rPr>
          <w:rFonts w:cs="Arial"/>
          <w:szCs w:val="20"/>
        </w:rPr>
        <w:t xml:space="preserve">Contratação sob a forma de execução indireta, de pessoa jurídica especializada para prestação dos serviços terceirizados de natureza continuada de </w:t>
      </w:r>
      <w:r>
        <w:rPr>
          <w:rFonts w:cs="Arial"/>
          <w:b/>
          <w:bCs/>
          <w:szCs w:val="20"/>
        </w:rPr>
        <w:t>limpeza, conservação e higienização</w:t>
      </w:r>
      <w:r>
        <w:rPr>
          <w:rFonts w:cs="Arial"/>
          <w:szCs w:val="20"/>
        </w:rPr>
        <w:t>, nas dependências do IFMT – Campus Barra do Garças, conforme condições, quantidades e exigências estabelecidas neste instrumento:</w:t>
      </w:r>
    </w:p>
    <w:p>
      <w:pPr>
        <w:pStyle w:val="Normal"/>
        <w:spacing w:lineRule="auto" w:line="276" w:before="120" w:after="120"/>
        <w:ind w:left="716" w:right="0" w:hanging="0"/>
        <w:jc w:val="both"/>
        <w:rPr/>
      </w:pPr>
      <w:r>
        <w:rPr/>
      </w:r>
    </w:p>
    <w:tbl>
      <w:tblPr>
        <w:tblW w:w="8650" w:type="dxa"/>
        <w:jc w:val="left"/>
        <w:tblInd w:w="452" w:type="dxa"/>
        <w:tblBorders>
          <w:top w:val="single" w:sz="2" w:space="0" w:color="000001"/>
          <w:left w:val="single" w:sz="2" w:space="0" w:color="000001"/>
          <w:bottom w:val="single" w:sz="2" w:space="0" w:color="000001"/>
          <w:insideH w:val="single" w:sz="2" w:space="0" w:color="000001"/>
        </w:tblBorders>
        <w:tblCellMar>
          <w:top w:w="55" w:type="dxa"/>
          <w:left w:w="15" w:type="dxa"/>
          <w:bottom w:w="55" w:type="dxa"/>
          <w:right w:w="55" w:type="dxa"/>
        </w:tblCellMar>
      </w:tblPr>
      <w:tblGrid>
        <w:gridCol w:w="2889"/>
        <w:gridCol w:w="1025"/>
        <w:gridCol w:w="4736"/>
      </w:tblGrid>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i w:val="false"/>
                <w:i w:val="false"/>
                <w:strike w:val="false"/>
                <w:dstrike w:val="false"/>
                <w:outline w:val="false"/>
                <w:shadow w:val="false"/>
                <w:color w:val="000000"/>
                <w:sz w:val="20"/>
                <w:szCs w:val="20"/>
                <w:u w:val="none"/>
                <w:em w:val="none"/>
              </w:rPr>
            </w:pPr>
            <w:r>
              <w:rPr>
                <w:rFonts w:ascii="Times New Roman" w:hAnsi="Times New Roman"/>
                <w:b/>
                <w:i w:val="false"/>
                <w:strike w:val="false"/>
                <w:dstrike w:val="false"/>
                <w:outline w:val="false"/>
                <w:shadow w:val="false"/>
                <w:color w:val="000000"/>
                <w:sz w:val="20"/>
                <w:szCs w:val="20"/>
                <w:u w:val="none"/>
                <w:em w:val="none"/>
              </w:rPr>
              <w:t>Ambiente</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b/>
                <w:i w:val="false"/>
                <w:i w:val="false"/>
                <w:strike w:val="false"/>
                <w:dstrike w:val="false"/>
                <w:outline w:val="false"/>
                <w:shadow w:val="false"/>
                <w:color w:val="000000"/>
                <w:sz w:val="20"/>
                <w:szCs w:val="20"/>
                <w:u w:val="none"/>
                <w:em w:val="none"/>
              </w:rPr>
            </w:pPr>
            <w:r>
              <w:rPr>
                <w:rFonts w:ascii="Times New Roman" w:hAnsi="Times New Roman"/>
                <w:b/>
                <w:i w:val="false"/>
                <w:strike w:val="false"/>
                <w:dstrike w:val="false"/>
                <w:outline w:val="false"/>
                <w:shadow w:val="false"/>
                <w:color w:val="000000"/>
                <w:sz w:val="20"/>
                <w:szCs w:val="20"/>
                <w:u w:val="none"/>
                <w:em w:val="none"/>
              </w:rPr>
              <w:t>Área</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i w:val="false"/>
                <w:i w:val="false"/>
                <w:strike w:val="false"/>
                <w:dstrike w:val="false"/>
                <w:outline w:val="false"/>
                <w:shadow w:val="false"/>
                <w:color w:val="000000"/>
                <w:sz w:val="20"/>
                <w:szCs w:val="20"/>
                <w:u w:val="none"/>
                <w:em w:val="none"/>
              </w:rPr>
            </w:pPr>
            <w:r>
              <w:rPr>
                <w:rFonts w:ascii="Times New Roman" w:hAnsi="Times New Roman"/>
                <w:b/>
                <w:i w:val="false"/>
                <w:strike w:val="false"/>
                <w:dstrike w:val="false"/>
                <w:outline w:val="false"/>
                <w:shadow w:val="false"/>
                <w:color w:val="000000"/>
                <w:sz w:val="20"/>
                <w:szCs w:val="20"/>
                <w:u w:val="none"/>
                <w:em w:val="none"/>
              </w:rPr>
              <w:t>Classificação</w:t>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 xml:space="preserve">Bloco de Laboratórios </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Laboratórios biologia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58,52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Interna - Laboratórios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Laboratórios física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86,53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Interna - Laboratórios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Laboratórios química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65,31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Interna - Laboratórios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Almoxarifado dos Laboratórios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20,61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Interna - Laboratórios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Corredor</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11,75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do técnico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13,76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256,48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rPr>
            </w:pPr>
            <w:r>
              <w:rPr>
                <w:rFonts w:ascii="Times New Roman" w:hAnsi="Times New Roman"/>
                <w:b/>
                <w:bCs/>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Biblioteca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Varanda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29,37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Biblioteca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54,93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Almoxarifado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4,85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Copa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5,59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pesquisa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25,77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computadores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processamento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16,25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153,76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Bloco de salas de aula 1</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dos professores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82,43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1</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36,26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2</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45,21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3</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56,75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4</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55,57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Corredor</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90,22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366,44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Bloco de salas de aula 2</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5</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57,12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6</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56,81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7</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57,05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8</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57,2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Corredor</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66,28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294,46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Bloco de salas de aula 3</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9</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44,91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de aula 10</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36,83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da TI</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36,83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do Patrimônio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25,72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Corredor coberto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30,96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175,25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 xml:space="preserve">Coordenação de pesquisa, extensão estagio </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EAD</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30,53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Jornalista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9,87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Pesquisa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14,15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Serviço social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extensão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12,52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 estagiário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10,43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Corredor entre salas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4,02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Banheiro assistente social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3,71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Banheiro social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3,62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Varanda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13,66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bidi w:val="0"/>
              <w:spacing w:lineRule="auto" w:line="240" w:before="0" w:after="57"/>
              <w:jc w:val="left"/>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115,51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rPr>
            </w:pPr>
            <w:r>
              <w:rPr>
                <w:rFonts w:ascii="Times New Roman" w:hAnsi="Times New Roman"/>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 xml:space="preserve">Almoxarifado geral </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Varanda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7,32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13,58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Quarto 1</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11,13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Quarto 2</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8,56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Quarto 3</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11,67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Cozinha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8,2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Dispensa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4,47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Hall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2,01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3,33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70,27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 xml:space="preserve">Bloco do DAP + Hall de convivência </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Cantina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15,51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Espaço concedido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do segurança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5,69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Depósito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3,12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5,22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Copa dos servidores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12,06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Laboratório de alimentos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45,59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Laboratórios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Corredor 1</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4,55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Protocolo (recepção)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20,81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Gabinete da Direção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11,67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Direção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21,29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RH</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14,48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Direção do DAP</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14,18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DAP</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45,47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Corredor da cantina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52,37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Hall de convivência (pátio do refeitório)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123,46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395,47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 xml:space="preserve">Bloco de informática </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de informática 1</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59,17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de informática 2</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51,01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dos professores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30,81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de Manutenção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38,66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dos Técnicos de Informática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59,17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1</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7,66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rHeight w:val="344" w:hRule="atLeast"/>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2</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7,8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Corredor</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29,85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284,13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rPr>
            </w:pPr>
            <w:r>
              <w:rPr>
                <w:rFonts w:ascii="Times New Roman" w:hAnsi="Times New Roman"/>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Bloco de banheiros e assistentes de alunos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Assistente de alunos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11,09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NAPNE</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18,18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Enfermaria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11,02</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Áreas hospitalares e assemelhadas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feminino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31,1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masculino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31,1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Corredor</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34,4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136,89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rPr>
            </w:pPr>
            <w:r>
              <w:rPr>
                <w:rFonts w:ascii="Times New Roman" w:hAnsi="Times New Roman"/>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Bloco do DEN</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Coordenação de cursos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29,84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coordenação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3,67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prof masculino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6,17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prof feminino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6,54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Coordenação de gestão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3,17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Arquivo Gestão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3,89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Coordenação de Gestão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18,16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Equipe multiprofissional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21,96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da Direção do DEN</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9,15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Departamento de Ensino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12,19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rHeight w:val="397" w:hRule="atLeast"/>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Secretaria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21,96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Arquivo secretaria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17,07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de apoio quadra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6,51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Corredor</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43,45</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203,73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Quadra de esporte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Quadra de esporte</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838,23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Áreas com espaços livres (saguão, corredores e similares)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i w:val="false"/>
                <w:i w:val="false"/>
                <w:strike w:val="false"/>
                <w:dstrike w:val="false"/>
                <w:outline w:val="false"/>
                <w:shadow w:val="false"/>
                <w:color w:val="000000"/>
                <w:sz w:val="20"/>
                <w:szCs w:val="20"/>
                <w:u w:val="none"/>
                <w:em w:val="none"/>
              </w:rPr>
            </w:pPr>
            <w:r>
              <w:rPr>
                <w:rFonts w:ascii="Times New Roman" w:hAnsi="Times New Roman"/>
                <w:b/>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838,23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rPr>
            </w:pPr>
            <w:r>
              <w:rPr>
                <w:rFonts w:ascii="Times New Roman" w:hAnsi="Times New Roman"/>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Salas modulares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12</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13</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14</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Sala 15</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modular masculino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28,8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Banheiro modular feminino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28,8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bidi w:val="0"/>
              <w:spacing w:lineRule="auto" w:line="240" w:before="0" w:after="57"/>
              <w:jc w:val="left"/>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108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bCs/>
                <w:i w:val="false"/>
                <w:i w:val="false"/>
                <w:strike w:val="false"/>
                <w:dstrike w:val="false"/>
                <w:outline w:val="false"/>
                <w:shadow w:val="false"/>
                <w:color w:val="000000"/>
                <w:sz w:val="20"/>
                <w:szCs w:val="20"/>
                <w:u w:val="none"/>
                <w:em w:val="none"/>
              </w:rPr>
            </w:pPr>
            <w:r>
              <w:rPr>
                <w:rFonts w:ascii="Times New Roman" w:hAnsi="Times New Roman"/>
                <w:b w:val="false"/>
                <w:bCs/>
                <w:i w:val="false"/>
                <w:strike w:val="false"/>
                <w:dstrike w:val="false"/>
                <w:outline w:val="false"/>
                <w:shadow w:val="false"/>
                <w:color w:val="000000"/>
                <w:sz w:val="20"/>
                <w:szCs w:val="20"/>
                <w:u w:val="none"/>
                <w:em w:val="none"/>
              </w:rPr>
              <w:t>Almoxarifado de química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i w:val="false"/>
                <w:i w:val="false"/>
                <w:strike w:val="false"/>
                <w:dstrike w:val="false"/>
                <w:outline w:val="false"/>
                <w:shadow w:val="false"/>
                <w:color w:val="000000"/>
                <w:sz w:val="20"/>
                <w:szCs w:val="20"/>
                <w:u w:val="none"/>
                <w:em w:val="none"/>
              </w:rPr>
            </w:pPr>
            <w:r>
              <w:rPr>
                <w:rFonts w:ascii="Times New Roman" w:hAnsi="Times New Roman"/>
                <w:b w:val="false"/>
                <w:bCs/>
                <w:i w:val="false"/>
                <w:strike w:val="false"/>
                <w:dstrike w:val="false"/>
                <w:outline w:val="false"/>
                <w:shadow w:val="false"/>
                <w:color w:val="000000"/>
                <w:sz w:val="20"/>
                <w:szCs w:val="20"/>
                <w:u w:val="none"/>
                <w:em w:val="none"/>
              </w:rPr>
              <w:t>Almoxarifado de química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41,4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41,4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i w:val="false"/>
                <w:i w:val="false"/>
                <w:strike w:val="false"/>
                <w:dstrike w:val="false"/>
                <w:outline w:val="false"/>
                <w:shadow w:val="false"/>
                <w:color w:val="000000"/>
                <w:sz w:val="20"/>
                <w:szCs w:val="20"/>
                <w:u w:val="none"/>
                <w:em w:val="none"/>
              </w:rPr>
            </w:pPr>
            <w:r>
              <w:rPr>
                <w:rFonts w:ascii="Times New Roman" w:hAnsi="Times New Roman"/>
                <w:b w:val="false"/>
                <w:bCs/>
                <w:i w:val="false"/>
                <w:strike w:val="false"/>
                <w:dstrike w:val="false"/>
                <w:outline w:val="false"/>
                <w:shadow w:val="false"/>
                <w:color w:val="000000"/>
                <w:sz w:val="20"/>
                <w:szCs w:val="20"/>
                <w:u w:val="none"/>
                <w:em w:val="none"/>
              </w:rPr>
              <w:t>Bloco de garagem e depósito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i w:val="false"/>
                <w:i w:val="false"/>
                <w:strike w:val="false"/>
                <w:dstrike w:val="false"/>
                <w:outline w:val="false"/>
                <w:shadow w:val="false"/>
                <w:color w:val="000000"/>
                <w:sz w:val="20"/>
                <w:szCs w:val="20"/>
                <w:u w:val="none"/>
                <w:em w:val="none"/>
              </w:rPr>
            </w:pPr>
            <w:r>
              <w:rPr>
                <w:rFonts w:ascii="Times New Roman" w:hAnsi="Times New Roman"/>
                <w:b w:val="false"/>
                <w:bCs/>
                <w:i w:val="false"/>
                <w:strike w:val="false"/>
                <w:dstrike w:val="false"/>
                <w:outline w:val="false"/>
                <w:shadow w:val="false"/>
                <w:color w:val="000000"/>
                <w:sz w:val="20"/>
                <w:szCs w:val="20"/>
                <w:u w:val="none"/>
                <w:em w:val="none"/>
              </w:rPr>
              <w:t>Garagem e depósito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287,14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val="false"/>
                <w:b w:val="false"/>
                <w:i w:val="false"/>
                <w:i w:val="false"/>
                <w:strike w:val="false"/>
                <w:dstrike w:val="false"/>
                <w:outline w:val="false"/>
                <w:shadow w:val="false"/>
                <w:color w:val="000000"/>
                <w:sz w:val="20"/>
                <w:szCs w:val="20"/>
                <w:u w:val="none"/>
                <w:em w:val="none"/>
              </w:rPr>
            </w:pPr>
            <w:r>
              <w:rPr>
                <w:rFonts w:ascii="Times New Roman" w:hAnsi="Times New Roman"/>
                <w:b w:val="false"/>
                <w:i w:val="false"/>
                <w:strike w:val="false"/>
                <w:dstrike w:val="false"/>
                <w:outline w:val="false"/>
                <w:shadow w:val="false"/>
                <w:color w:val="000000"/>
                <w:sz w:val="20"/>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i w:val="false"/>
                <w:i w:val="false"/>
                <w:strike w:val="false"/>
                <w:dstrike w:val="false"/>
                <w:outline w:val="false"/>
                <w:shadow w:val="false"/>
                <w:color w:val="000000"/>
                <w:sz w:val="20"/>
                <w:szCs w:val="20"/>
                <w:u w:val="none"/>
                <w:em w:val="none"/>
              </w:rPr>
            </w:pPr>
            <w:r>
              <w:rPr>
                <w:rFonts w:ascii="Times New Roman" w:hAnsi="Times New Roman"/>
                <w:b/>
                <w:bCs/>
                <w:i w:val="false"/>
                <w:strike w:val="false"/>
                <w:dstrike w:val="false"/>
                <w:outline w:val="false"/>
                <w:shadow w:val="false"/>
                <w:color w:val="000000"/>
                <w:sz w:val="20"/>
                <w:szCs w:val="20"/>
                <w:u w:val="none"/>
                <w:em w:val="none"/>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287,14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Antigo Curral</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Antigo Curral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123,1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val="false"/>
                <w:b w:val="false"/>
                <w:i w:val="false"/>
                <w:i w:val="false"/>
                <w:strike w:val="false"/>
                <w:dstrike w:val="false"/>
                <w:outline w:val="false"/>
                <w:shadow w:val="false"/>
                <w:color w:val="000000"/>
                <w:sz w:val="22"/>
                <w:szCs w:val="20"/>
                <w:u w:val="none"/>
                <w:em w:val="none"/>
              </w:rPr>
            </w:pPr>
            <w:r>
              <w:rPr>
                <w:rFonts w:ascii="Times New Roman" w:hAnsi="Times New Roman"/>
                <w:b w:val="false"/>
                <w:i w:val="false"/>
                <w:strike w:val="false"/>
                <w:dstrike w:val="false"/>
                <w:outline w:val="false"/>
                <w:shadow w:val="false"/>
                <w:color w:val="000000"/>
                <w:sz w:val="22"/>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123,1</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bCs w:val="false"/>
                <w:sz w:val="20"/>
                <w:szCs w:val="20"/>
              </w:rPr>
            </w:pPr>
            <w:r>
              <w:rPr>
                <w:rFonts w:ascii="Times New Roman" w:hAnsi="Times New Roman"/>
                <w:b w:val="false"/>
                <w:bCs w:val="false"/>
                <w:sz w:val="20"/>
                <w:szCs w:val="20"/>
              </w:rPr>
              <w:t>Sala de Musica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Sala de Musica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67,99</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Interna - Pisos frios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 xml:space="preserve">Banheiro </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6,24</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Interna - Banheiro com insalubridade</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74,23</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bCs w:val="false"/>
                <w:sz w:val="20"/>
                <w:szCs w:val="20"/>
              </w:rPr>
            </w:pPr>
            <w:r>
              <w:rPr>
                <w:rFonts w:ascii="Times New Roman" w:hAnsi="Times New Roman"/>
                <w:b w:val="false"/>
                <w:bCs w:val="false"/>
                <w:sz w:val="20"/>
                <w:szCs w:val="20"/>
              </w:rPr>
              <w:t>Depósito material de limpeza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Depósito material de limpeza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66,47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val="false"/>
                <w:b w:val="false"/>
                <w:i w:val="false"/>
                <w:i w:val="false"/>
                <w:strike w:val="false"/>
                <w:dstrike w:val="false"/>
                <w:outline w:val="false"/>
                <w:shadow w:val="false"/>
                <w:color w:val="000000"/>
                <w:sz w:val="22"/>
                <w:szCs w:val="20"/>
                <w:u w:val="none"/>
                <w:em w:val="none"/>
              </w:rPr>
            </w:pPr>
            <w:r>
              <w:rPr>
                <w:rFonts w:ascii="Times New Roman" w:hAnsi="Times New Roman"/>
                <w:b w:val="false"/>
                <w:i w:val="false"/>
                <w:strike w:val="false"/>
                <w:dstrike w:val="false"/>
                <w:outline w:val="false"/>
                <w:shadow w:val="false"/>
                <w:color w:val="000000"/>
                <w:sz w:val="22"/>
                <w:szCs w:val="20"/>
                <w:u w:val="none"/>
                <w:em w:val="none"/>
              </w:rPr>
              <w:t>Área Interna - Almoxarifado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66,47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bCs w:val="false"/>
                <w:sz w:val="20"/>
                <w:szCs w:val="20"/>
              </w:rPr>
            </w:pPr>
            <w:r>
              <w:rPr>
                <w:rFonts w:ascii="Times New Roman" w:hAnsi="Times New Roman"/>
                <w:b w:val="false"/>
                <w:bCs w:val="false"/>
                <w:sz w:val="20"/>
                <w:szCs w:val="20"/>
              </w:rPr>
              <w:t>Área externa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Área externa</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12688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externa – Varrição de passeios e arruamentos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Pátio</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500</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externa – Pátios e áreas verdes com alta frequência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Coleta de detritos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13188</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Área externa – Coleta de detritos em pátios e áreas verdes com frequência diária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26376</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jc w:val="center"/>
              <w:rPr>
                <w:rFonts w:ascii="Times New Roman" w:hAnsi="Times New Roman"/>
                <w:b w:val="false"/>
                <w:b w:val="false"/>
                <w:bCs w:val="false"/>
                <w:sz w:val="20"/>
                <w:szCs w:val="20"/>
              </w:rPr>
            </w:pPr>
            <w:r>
              <w:rPr>
                <w:rFonts w:ascii="Times New Roman" w:hAnsi="Times New Roman"/>
                <w:b w:val="false"/>
                <w:bCs w:val="false"/>
                <w:sz w:val="20"/>
                <w:szCs w:val="20"/>
              </w:rPr>
              <w:t>Janelas e esquadrias</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Janelas e esquadrias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222,27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Esquadrias Externas – Face externa sem exposição à situação de risco</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Janelas e esquadrias</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222,27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val="false"/>
                <w:b w:val="false"/>
                <w:bCs w:val="false"/>
                <w:sz w:val="20"/>
                <w:szCs w:val="20"/>
              </w:rPr>
            </w:pPr>
            <w:r>
              <w:rPr>
                <w:rFonts w:ascii="Times New Roman" w:hAnsi="Times New Roman"/>
                <w:b w:val="false"/>
                <w:bCs w:val="false"/>
                <w:sz w:val="20"/>
                <w:szCs w:val="20"/>
              </w:rPr>
              <w:t>Esquadrias Externas – Face interna</w:t>
            </w:r>
          </w:p>
        </w:tc>
      </w:tr>
      <w:tr>
        <w:trPr/>
        <w:tc>
          <w:tcPr>
            <w:tcW w:w="2889"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t>Total de área útil</w:t>
            </w:r>
          </w:p>
        </w:tc>
        <w:tc>
          <w:tcPr>
            <w:tcW w:w="1025" w:type="dxa"/>
            <w:tcBorders>
              <w:top w:val="single" w:sz="2" w:space="0" w:color="000001"/>
              <w:left w:val="single" w:sz="2" w:space="0" w:color="000001"/>
              <w:bottom w:val="single" w:sz="2" w:space="0" w:color="000001"/>
              <w:insideH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222,27</w:t>
            </w:r>
          </w:p>
        </w:tc>
        <w:tc>
          <w:tcPr>
            <w:tcW w:w="473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r>
          </w:p>
        </w:tc>
      </w:tr>
      <w:tr>
        <w:trPr/>
        <w:tc>
          <w:tcPr>
            <w:tcW w:w="8650"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Normal"/>
              <w:spacing w:lineRule="auto" w:line="240" w:before="0" w:after="57"/>
              <w:rPr>
                <w:rFonts w:ascii="Times New Roman" w:hAnsi="Times New Roman"/>
                <w:b/>
                <w:b/>
                <w:bCs/>
                <w:sz w:val="20"/>
                <w:szCs w:val="20"/>
              </w:rPr>
            </w:pPr>
            <w:r>
              <w:rPr>
                <w:rFonts w:ascii="Times New Roman" w:hAnsi="Times New Roman"/>
                <w:b/>
                <w:bCs/>
                <w:sz w:val="20"/>
                <w:szCs w:val="20"/>
              </w:rPr>
            </w:r>
          </w:p>
        </w:tc>
      </w:tr>
    </w:tbl>
    <w:p>
      <w:pPr>
        <w:pStyle w:val="Normal"/>
        <w:rPr/>
      </w:pPr>
      <w:r>
        <w:rPr/>
      </w:r>
    </w:p>
    <w:p>
      <w:pPr>
        <w:pStyle w:val="Normal"/>
        <w:rPr/>
      </w:pPr>
      <w:r>
        <w:rPr/>
      </w:r>
    </w:p>
    <w:p>
      <w:pPr>
        <w:pStyle w:val="Normal"/>
        <w:rPr/>
      </w:pPr>
      <w:r>
        <w:rPr/>
      </w:r>
    </w:p>
    <w:tbl>
      <w:tblPr>
        <w:tblW w:w="8619" w:type="dxa"/>
        <w:jc w:val="left"/>
        <w:tblInd w:w="442" w:type="dxa"/>
        <w:tblBorders>
          <w:top w:val="single" w:sz="4" w:space="0" w:color="00000A"/>
          <w:left w:val="single" w:sz="4" w:space="0" w:color="00000A"/>
          <w:bottom w:val="single" w:sz="4" w:space="0" w:color="00000A"/>
          <w:insideH w:val="single" w:sz="4" w:space="0" w:color="00000A"/>
        </w:tblBorders>
        <w:tblCellMar>
          <w:top w:w="0" w:type="dxa"/>
          <w:left w:w="0" w:type="dxa"/>
          <w:bottom w:w="0" w:type="dxa"/>
          <w:right w:w="70" w:type="dxa"/>
        </w:tblCellMar>
      </w:tblPr>
      <w:tblGrid>
        <w:gridCol w:w="1658"/>
        <w:gridCol w:w="1768"/>
        <w:gridCol w:w="1085"/>
        <w:gridCol w:w="1501"/>
        <w:gridCol w:w="1300"/>
        <w:gridCol w:w="1307"/>
      </w:tblGrid>
      <w:tr>
        <w:trPr>
          <w:trHeight w:val="255" w:hRule="atLeast"/>
        </w:trPr>
        <w:tc>
          <w:tcPr>
            <w:tcW w:w="1658" w:type="dxa"/>
            <w:tcBorders>
              <w:top w:val="single" w:sz="4" w:space="0" w:color="00000A"/>
              <w:left w:val="single" w:sz="4" w:space="0" w:color="00000A"/>
              <w:bottom w:val="single" w:sz="4" w:space="0" w:color="00000A"/>
              <w:insideH w:val="single" w:sz="4" w:space="0" w:color="00000A"/>
            </w:tcBorders>
            <w:shd w:fill="D9D9D9" w:val="clear"/>
            <w:tcMar>
              <w:left w:w="0" w:type="dxa"/>
            </w:tcMar>
            <w:vAlign w:val="center"/>
          </w:tcPr>
          <w:p>
            <w:pPr>
              <w:pStyle w:val="Normal"/>
              <w:spacing w:lineRule="auto" w:line="240" w:before="0" w:after="57"/>
              <w:jc w:val="center"/>
              <w:rPr/>
            </w:pPr>
            <w:r>
              <w:rPr/>
            </w:r>
          </w:p>
        </w:tc>
        <w:tc>
          <w:tcPr>
            <w:tcW w:w="6961" w:type="dxa"/>
            <w:gridSpan w:val="5"/>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b/>
                <w:b/>
                <w:bCs/>
                <w:sz w:val="20"/>
                <w:szCs w:val="20"/>
              </w:rPr>
            </w:pPr>
            <w:r>
              <w:rPr>
                <w:rFonts w:ascii="Times New Roman" w:hAnsi="Times New Roman"/>
                <w:b/>
                <w:bCs/>
                <w:sz w:val="20"/>
                <w:szCs w:val="20"/>
              </w:rPr>
              <w:t>1.2. Consolidado por tipo de área</w:t>
            </w:r>
          </w:p>
        </w:tc>
      </w:tr>
      <w:tr>
        <w:trPr>
          <w:trHeight w:val="255" w:hRule="atLeast"/>
        </w:trPr>
        <w:tc>
          <w:tcPr>
            <w:tcW w:w="3426" w:type="dxa"/>
            <w:gridSpan w:val="2"/>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cs="Arial"/>
                <w:b/>
                <w:b/>
                <w:sz w:val="18"/>
                <w:szCs w:val="18"/>
              </w:rPr>
            </w:pPr>
            <w:r>
              <w:rPr>
                <w:rFonts w:cs="Arial" w:ascii="Times New Roman" w:hAnsi="Times New Roman"/>
                <w:b/>
                <w:sz w:val="18"/>
                <w:szCs w:val="18"/>
              </w:rPr>
            </w:r>
          </w:p>
          <w:p>
            <w:pPr>
              <w:pStyle w:val="Normal"/>
              <w:spacing w:lineRule="auto" w:line="240" w:before="0" w:after="57"/>
              <w:jc w:val="center"/>
              <w:rPr>
                <w:rFonts w:ascii="Times New Roman" w:hAnsi="Times New Roman" w:cs="Arial"/>
                <w:b/>
                <w:b/>
                <w:sz w:val="18"/>
                <w:szCs w:val="18"/>
              </w:rPr>
            </w:pPr>
            <w:r>
              <w:rPr>
                <w:rFonts w:cs="Arial" w:ascii="Times New Roman" w:hAnsi="Times New Roman"/>
                <w:b/>
                <w:sz w:val="18"/>
                <w:szCs w:val="18"/>
              </w:rPr>
              <w:t>Tipo de área</w:t>
            </w:r>
          </w:p>
        </w:tc>
        <w:tc>
          <w:tcPr>
            <w:tcW w:w="1085"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cs="Arial"/>
                <w:b/>
                <w:b/>
                <w:sz w:val="18"/>
                <w:szCs w:val="18"/>
              </w:rPr>
            </w:pPr>
            <w:r>
              <w:rPr>
                <w:rFonts w:cs="Arial" w:ascii="Times New Roman" w:hAnsi="Times New Roman"/>
                <w:b/>
                <w:sz w:val="18"/>
                <w:szCs w:val="18"/>
              </w:rPr>
              <w:t>Produtividade por Servente (m²)</w:t>
            </w:r>
          </w:p>
        </w:tc>
        <w:tc>
          <w:tcPr>
            <w:tcW w:w="1501"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cs="Arial"/>
                <w:b/>
                <w:b/>
                <w:sz w:val="18"/>
                <w:szCs w:val="18"/>
              </w:rPr>
            </w:pPr>
            <w:r>
              <w:rPr>
                <w:rFonts w:cs="Arial" w:ascii="Times New Roman" w:hAnsi="Times New Roman"/>
                <w:b/>
                <w:sz w:val="18"/>
                <w:szCs w:val="18"/>
              </w:rPr>
              <w:t>Área (m²)</w:t>
            </w:r>
          </w:p>
        </w:tc>
        <w:tc>
          <w:tcPr>
            <w:tcW w:w="1300" w:type="dxa"/>
            <w:vMerge w:val="restart"/>
            <w:tcBorders>
              <w:top w:val="single" w:sz="4" w:space="0" w:color="00000A"/>
              <w:left w:val="single" w:sz="4" w:space="0" w:color="00000A"/>
              <w:bottom w:val="single" w:sz="4" w:space="0" w:color="00000A"/>
              <w:insideH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b/>
                <w:b/>
                <w:bCs/>
                <w:sz w:val="18"/>
                <w:szCs w:val="18"/>
              </w:rPr>
            </w:pPr>
            <w:r>
              <w:rPr>
                <w:rFonts w:ascii="Times New Roman" w:hAnsi="Times New Roman"/>
                <w:b/>
                <w:bCs/>
                <w:sz w:val="18"/>
                <w:szCs w:val="18"/>
              </w:rPr>
              <w:t>Preço médio por m² (R$)</w:t>
            </w:r>
          </w:p>
        </w:tc>
        <w:tc>
          <w:tcPr>
            <w:tcW w:w="1307" w:type="dxa"/>
            <w:vMerge w:val="restart"/>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cs="Arial"/>
                <w:b/>
                <w:b/>
                <w:sz w:val="18"/>
                <w:szCs w:val="18"/>
              </w:rPr>
            </w:pPr>
            <w:r>
              <w:rPr>
                <w:rFonts w:cs="Arial" w:ascii="Times New Roman" w:hAnsi="Times New Roman"/>
                <w:b/>
                <w:sz w:val="18"/>
                <w:szCs w:val="18"/>
              </w:rPr>
              <w:t>Número de Postos Sugeridos</w:t>
            </w:r>
          </w:p>
        </w:tc>
      </w:tr>
      <w:tr>
        <w:trPr>
          <w:trHeight w:val="255" w:hRule="atLeast"/>
        </w:trPr>
        <w:tc>
          <w:tcPr>
            <w:tcW w:w="3426" w:type="dxa"/>
            <w:gridSpan w:val="2"/>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rPr/>
            </w:pPr>
            <w:r>
              <w:rPr/>
            </w:r>
          </w:p>
        </w:tc>
        <w:tc>
          <w:tcPr>
            <w:tcW w:w="1085"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rPr/>
            </w:pPr>
            <w:r>
              <w:rPr/>
            </w:r>
          </w:p>
        </w:tc>
        <w:tc>
          <w:tcPr>
            <w:tcW w:w="1501"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rPr/>
            </w:pPr>
            <w:r>
              <w:rPr/>
            </w:r>
          </w:p>
        </w:tc>
        <w:tc>
          <w:tcPr>
            <w:tcW w:w="1300" w:type="dxa"/>
            <w:vMerge w:val="continue"/>
            <w:tcBorders>
              <w:top w:val="single" w:sz="4" w:space="0" w:color="00000A"/>
              <w:left w:val="single" w:sz="4" w:space="0" w:color="00000A"/>
              <w:bottom w:val="single" w:sz="4" w:space="0" w:color="00000A"/>
              <w:insideH w:val="single" w:sz="4" w:space="0" w:color="00000A"/>
            </w:tcBorders>
            <w:shd w:fill="D9D9D9" w:val="clear"/>
            <w:tcMar>
              <w:left w:w="0" w:type="dxa"/>
            </w:tcMar>
            <w:vAlign w:val="center"/>
          </w:tcPr>
          <w:p>
            <w:pPr>
              <w:pStyle w:val="Normal"/>
              <w:rPr/>
            </w:pPr>
            <w:r>
              <w:rPr/>
            </w:r>
          </w:p>
        </w:tc>
        <w:tc>
          <w:tcPr>
            <w:tcW w:w="1307" w:type="dxa"/>
            <w:vMerge w:val="continue"/>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rPr/>
            </w:pPr>
            <w:r>
              <w:rPr/>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rFonts w:ascii="Times New Roman" w:hAnsi="Times New Roman" w:cs="Arial"/>
                <w:b/>
                <w:b/>
                <w:bCs/>
                <w:i w:val="false"/>
                <w:i w:val="false"/>
                <w:strike w:val="false"/>
                <w:dstrike w:val="false"/>
                <w:outline w:val="false"/>
                <w:shadow w:val="false"/>
                <w:sz w:val="20"/>
                <w:szCs w:val="20"/>
                <w:u w:val="none"/>
                <w:em w:val="none"/>
              </w:rPr>
            </w:pPr>
            <w:r>
              <w:rPr>
                <w:rFonts w:cs="Arial" w:ascii="Times New Roman" w:hAnsi="Times New Roman"/>
                <w:b/>
                <w:bCs/>
                <w:i w:val="false"/>
                <w:strike w:val="false"/>
                <w:dstrike w:val="false"/>
                <w:outline w:val="false"/>
                <w:shadow w:val="false"/>
                <w:sz w:val="20"/>
                <w:szCs w:val="20"/>
                <w:u w:val="none"/>
                <w:em w:val="none"/>
              </w:rPr>
              <w:t>Área Interna - Pisos frios</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1200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ascii="Times New Roman" w:hAnsi="Times New Roman"/>
                <w:sz w:val="20"/>
                <w:szCs w:val="20"/>
              </w:rPr>
              <w:t>1.56</w:t>
            </w:r>
            <w:r>
              <w:rPr>
                <w:rFonts w:cs="Arial" w:ascii="Times New Roman" w:hAnsi="Times New Roman"/>
                <w:sz w:val="20"/>
                <w:szCs w:val="20"/>
              </w:rPr>
              <w:t>1</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R$1.</w:t>
            </w:r>
            <w:r>
              <w:rPr>
                <w:rFonts w:ascii="Times New Roman" w:hAnsi="Times New Roman"/>
                <w:b w:val="false"/>
                <w:bCs w:val="false"/>
                <w:sz w:val="18"/>
                <w:szCs w:val="18"/>
              </w:rPr>
              <w:t>215,14</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1,30</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rFonts w:ascii="Times New Roman" w:hAnsi="Times New Roman" w:cs="Arial"/>
                <w:b/>
                <w:b/>
                <w:bCs/>
                <w:i w:val="false"/>
                <w:i w:val="false"/>
                <w:strike w:val="false"/>
                <w:dstrike w:val="false"/>
                <w:outline w:val="false"/>
                <w:shadow w:val="false"/>
                <w:sz w:val="20"/>
                <w:szCs w:val="20"/>
                <w:u w:val="none"/>
                <w:em w:val="none"/>
              </w:rPr>
            </w:pPr>
            <w:r>
              <w:rPr>
                <w:rFonts w:cs="Arial" w:ascii="Times New Roman" w:hAnsi="Times New Roman"/>
                <w:b/>
                <w:bCs/>
                <w:i w:val="false"/>
                <w:strike w:val="false"/>
                <w:dstrike w:val="false"/>
                <w:outline w:val="false"/>
                <w:shadow w:val="false"/>
                <w:sz w:val="20"/>
                <w:szCs w:val="20"/>
                <w:u w:val="none"/>
                <w:em w:val="none"/>
              </w:rPr>
              <w:t>Área Interna - Laboratórios</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450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sz w:val="20"/>
                <w:szCs w:val="20"/>
              </w:rPr>
              <w:t>27</w:t>
            </w:r>
            <w:r>
              <w:rPr>
                <w:rFonts w:ascii="Times New Roman" w:hAnsi="Times New Roman"/>
                <w:sz w:val="20"/>
                <w:szCs w:val="20"/>
              </w:rPr>
              <w:t>7</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w:t>
            </w:r>
            <w:r>
              <w:rPr>
                <w:rFonts w:ascii="Times New Roman" w:hAnsi="Times New Roman"/>
                <w:b w:val="false"/>
                <w:bCs w:val="false"/>
                <w:sz w:val="18"/>
                <w:szCs w:val="18"/>
              </w:rPr>
              <w:t>215,63</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sz w:val="20"/>
                <w:szCs w:val="20"/>
              </w:rPr>
              <w:t>0,6</w:t>
            </w:r>
            <w:r>
              <w:rPr>
                <w:rFonts w:ascii="Times New Roman" w:hAnsi="Times New Roman"/>
                <w:sz w:val="20"/>
                <w:szCs w:val="20"/>
              </w:rPr>
              <w:t>2</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rFonts w:ascii="Times New Roman" w:hAnsi="Times New Roman" w:cs="Arial"/>
                <w:b/>
                <w:b/>
                <w:bCs/>
                <w:i w:val="false"/>
                <w:i w:val="false"/>
                <w:strike w:val="false"/>
                <w:dstrike w:val="false"/>
                <w:outline w:val="false"/>
                <w:shadow w:val="false"/>
                <w:sz w:val="20"/>
                <w:szCs w:val="20"/>
                <w:u w:val="none"/>
                <w:em w:val="none"/>
              </w:rPr>
            </w:pPr>
            <w:r>
              <w:rPr>
                <w:rFonts w:cs="Arial" w:ascii="Times New Roman" w:hAnsi="Times New Roman"/>
                <w:b/>
                <w:bCs/>
                <w:i w:val="false"/>
                <w:strike w:val="false"/>
                <w:dstrike w:val="false"/>
                <w:outline w:val="false"/>
                <w:shadow w:val="false"/>
                <w:sz w:val="20"/>
                <w:szCs w:val="20"/>
                <w:u w:val="none"/>
                <w:em w:val="none"/>
              </w:rPr>
              <w:t>Área Interna - Almoxarifado</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2500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ascii="Times New Roman" w:hAnsi="Times New Roman"/>
                <w:sz w:val="20"/>
                <w:szCs w:val="20"/>
              </w:rPr>
              <w:t>568</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w:t>
            </w:r>
            <w:r>
              <w:rPr>
                <w:rFonts w:ascii="Times New Roman" w:hAnsi="Times New Roman"/>
                <w:b w:val="false"/>
                <w:bCs w:val="false"/>
                <w:sz w:val="18"/>
                <w:szCs w:val="18"/>
              </w:rPr>
              <w:t>442,15</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0,23</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pPr>
            <w:r>
              <w:rPr>
                <w:rFonts w:cs="Arial" w:ascii="Times New Roman" w:hAnsi="Times New Roman"/>
                <w:b/>
                <w:bCs/>
                <w:i w:val="false"/>
                <w:strike w:val="false"/>
                <w:dstrike w:val="false"/>
                <w:outline w:val="false"/>
                <w:shadow w:val="false"/>
                <w:sz w:val="20"/>
                <w:szCs w:val="20"/>
                <w:u w:val="none"/>
                <w:em w:val="none"/>
              </w:rPr>
              <w:t xml:space="preserve">Área Interna - </w:t>
            </w:r>
            <w:r>
              <w:rPr>
                <w:rFonts w:ascii="Times New Roman" w:hAnsi="Times New Roman"/>
                <w:b/>
                <w:i w:val="false"/>
                <w:strike w:val="false"/>
                <w:dstrike w:val="false"/>
                <w:outline w:val="false"/>
                <w:shadow w:val="false"/>
                <w:sz w:val="20"/>
                <w:szCs w:val="20"/>
                <w:u w:val="none"/>
                <w:em w:val="none"/>
              </w:rPr>
              <w:t>Áreas com espaços livres (saguão, corredores e similares)</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1500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ascii="Times New Roman" w:hAnsi="Times New Roman"/>
                <w:sz w:val="20"/>
                <w:szCs w:val="20"/>
              </w:rPr>
              <w:t>1.38</w:t>
            </w:r>
            <w:r>
              <w:rPr>
                <w:rFonts w:cs="Arial" w:ascii="Times New Roman" w:hAnsi="Times New Roman"/>
                <w:sz w:val="20"/>
                <w:szCs w:val="20"/>
              </w:rPr>
              <w:t>2</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w:t>
            </w:r>
            <w:r>
              <w:rPr>
                <w:rFonts w:ascii="Times New Roman" w:hAnsi="Times New Roman"/>
                <w:b w:val="false"/>
                <w:bCs w:val="false"/>
                <w:sz w:val="18"/>
                <w:szCs w:val="18"/>
              </w:rPr>
              <w:t>1.075,80</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0,92</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rFonts w:ascii="Times New Roman" w:hAnsi="Times New Roman" w:cs="Arial"/>
                <w:b/>
                <w:b/>
                <w:bCs/>
                <w:i w:val="false"/>
                <w:i w:val="false"/>
                <w:strike w:val="false"/>
                <w:dstrike w:val="false"/>
                <w:outline w:val="false"/>
                <w:shadow w:val="false"/>
                <w:sz w:val="20"/>
                <w:szCs w:val="20"/>
                <w:u w:val="none"/>
                <w:em w:val="none"/>
              </w:rPr>
            </w:pPr>
            <w:r>
              <w:rPr>
                <w:rFonts w:cs="Arial" w:ascii="Times New Roman" w:hAnsi="Times New Roman"/>
                <w:b/>
                <w:bCs/>
                <w:i w:val="false"/>
                <w:strike w:val="false"/>
                <w:dstrike w:val="false"/>
                <w:outline w:val="false"/>
                <w:shadow w:val="false"/>
                <w:sz w:val="20"/>
                <w:szCs w:val="20"/>
                <w:u w:val="none"/>
                <w:em w:val="none"/>
              </w:rPr>
              <w:t>Área Interna - Banheiro com insalubridade</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300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ascii="Times New Roman" w:hAnsi="Times New Roman"/>
                <w:sz w:val="20"/>
                <w:szCs w:val="20"/>
              </w:rPr>
              <w:t>17</w:t>
            </w:r>
            <w:r>
              <w:rPr>
                <w:rFonts w:cs="Arial" w:ascii="Times New Roman" w:hAnsi="Times New Roman"/>
                <w:sz w:val="20"/>
                <w:szCs w:val="20"/>
              </w:rPr>
              <w:t>4</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R$135,</w:t>
            </w:r>
            <w:r>
              <w:rPr>
                <w:rFonts w:ascii="Times New Roman" w:hAnsi="Times New Roman"/>
                <w:b w:val="false"/>
                <w:bCs w:val="false"/>
                <w:sz w:val="18"/>
                <w:szCs w:val="18"/>
              </w:rPr>
              <w:t>45</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0,58</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pPr>
            <w:r>
              <w:rPr>
                <w:rFonts w:cs="Arial" w:ascii="Times New Roman" w:hAnsi="Times New Roman"/>
                <w:b/>
                <w:bCs/>
                <w:i w:val="false"/>
                <w:strike w:val="false"/>
                <w:dstrike w:val="false"/>
                <w:outline w:val="false"/>
                <w:shadow w:val="false"/>
                <w:sz w:val="20"/>
                <w:szCs w:val="20"/>
                <w:u w:val="none"/>
                <w:em w:val="none"/>
              </w:rPr>
              <w:t xml:space="preserve">Área externa </w:t>
            </w:r>
            <w:r>
              <w:rPr>
                <w:rFonts w:ascii="Times New Roman" w:hAnsi="Times New Roman"/>
                <w:b/>
                <w:i w:val="false"/>
                <w:strike w:val="false"/>
                <w:dstrike w:val="false"/>
                <w:outline w:val="false"/>
                <w:shadow w:val="false"/>
                <w:sz w:val="20"/>
                <w:szCs w:val="20"/>
                <w:u w:val="none"/>
                <w:em w:val="none"/>
              </w:rPr>
              <w:t>– Varrição de passeios e arruamentos</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9000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12.688</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R$9.</w:t>
            </w:r>
            <w:r>
              <w:rPr>
                <w:rFonts w:ascii="Times New Roman" w:hAnsi="Times New Roman"/>
                <w:b w:val="false"/>
                <w:bCs w:val="false"/>
                <w:sz w:val="18"/>
                <w:szCs w:val="18"/>
              </w:rPr>
              <w:t>876,82</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1,41</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pPr>
            <w:r>
              <w:rPr>
                <w:rFonts w:cs="Arial" w:ascii="Times New Roman" w:hAnsi="Times New Roman"/>
                <w:b/>
                <w:bCs/>
                <w:i w:val="false"/>
                <w:strike w:val="false"/>
                <w:dstrike w:val="false"/>
                <w:outline w:val="false"/>
                <w:shadow w:val="false"/>
                <w:sz w:val="20"/>
                <w:szCs w:val="20"/>
                <w:u w:val="none"/>
                <w:em w:val="none"/>
              </w:rPr>
              <w:t xml:space="preserve">Área externa </w:t>
            </w:r>
            <w:r>
              <w:rPr>
                <w:rFonts w:ascii="Times New Roman" w:hAnsi="Times New Roman"/>
                <w:b/>
                <w:i w:val="false"/>
                <w:strike w:val="false"/>
                <w:dstrike w:val="false"/>
                <w:outline w:val="false"/>
                <w:shadow w:val="false"/>
                <w:sz w:val="20"/>
                <w:szCs w:val="20"/>
                <w:u w:val="none"/>
                <w:em w:val="none"/>
              </w:rPr>
              <w:t>– Pátios e áreas verdes com alta frequência</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2700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500</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R$3</w:t>
            </w:r>
            <w:r>
              <w:rPr>
                <w:rFonts w:ascii="Times New Roman" w:hAnsi="Times New Roman"/>
                <w:b w:val="false"/>
                <w:bCs w:val="false"/>
                <w:sz w:val="18"/>
                <w:szCs w:val="18"/>
              </w:rPr>
              <w:t>89,22</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0,19</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pPr>
            <w:r>
              <w:rPr>
                <w:rFonts w:cs="Arial" w:ascii="Times New Roman" w:hAnsi="Times New Roman"/>
                <w:b/>
                <w:bCs/>
                <w:i w:val="false"/>
                <w:strike w:val="false"/>
                <w:dstrike w:val="false"/>
                <w:outline w:val="false"/>
                <w:shadow w:val="false"/>
                <w:sz w:val="20"/>
                <w:szCs w:val="20"/>
                <w:u w:val="none"/>
                <w:em w:val="none"/>
              </w:rPr>
              <w:t xml:space="preserve">Área externa </w:t>
            </w:r>
            <w:r>
              <w:rPr>
                <w:rFonts w:ascii="Times New Roman" w:hAnsi="Times New Roman"/>
                <w:b/>
                <w:i w:val="false"/>
                <w:strike w:val="false"/>
                <w:dstrike w:val="false"/>
                <w:outline w:val="false"/>
                <w:shadow w:val="false"/>
                <w:sz w:val="20"/>
                <w:szCs w:val="20"/>
                <w:u w:val="none"/>
                <w:em w:val="none"/>
              </w:rPr>
              <w:t>– Coleta de detritos em pátios e áreas verdes com frequência diária</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100000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13188</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R$10.</w:t>
            </w:r>
            <w:r>
              <w:rPr>
                <w:rFonts w:ascii="Times New Roman" w:hAnsi="Times New Roman"/>
                <w:b w:val="false"/>
                <w:bCs w:val="false"/>
                <w:sz w:val="18"/>
                <w:szCs w:val="18"/>
              </w:rPr>
              <w:t>266,04</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0,13</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rFonts w:ascii="Times New Roman" w:hAnsi="Times New Roman"/>
                <w:b/>
                <w:b/>
                <w:i w:val="false"/>
                <w:i w:val="false"/>
                <w:strike w:val="false"/>
                <w:dstrike w:val="false"/>
                <w:outline w:val="false"/>
                <w:shadow w:val="false"/>
                <w:sz w:val="20"/>
                <w:szCs w:val="20"/>
                <w:u w:val="none"/>
                <w:em w:val="none"/>
              </w:rPr>
            </w:pPr>
            <w:r>
              <w:rPr>
                <w:rFonts w:ascii="Times New Roman" w:hAnsi="Times New Roman"/>
                <w:b/>
                <w:i w:val="false"/>
                <w:strike w:val="false"/>
                <w:dstrike w:val="false"/>
                <w:outline w:val="false"/>
                <w:shadow w:val="false"/>
                <w:sz w:val="20"/>
                <w:szCs w:val="20"/>
                <w:u w:val="none"/>
                <w:em w:val="none"/>
              </w:rPr>
              <w:t>Esquadrias Externas – Face externa sem exposição à situação de risco</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380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ascii="Times New Roman" w:hAnsi="Times New Roman"/>
                <w:sz w:val="20"/>
                <w:szCs w:val="20"/>
              </w:rPr>
              <w:t>222</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R$17</w:t>
            </w:r>
            <w:r>
              <w:rPr>
                <w:rFonts w:ascii="Times New Roman" w:hAnsi="Times New Roman"/>
                <w:b w:val="false"/>
                <w:bCs w:val="false"/>
                <w:sz w:val="18"/>
                <w:szCs w:val="18"/>
              </w:rPr>
              <w:t>2,81</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0,58</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pPr>
            <w:r>
              <w:rPr>
                <w:rFonts w:cs="Arial" w:ascii="Times New Roman" w:hAnsi="Times New Roman"/>
                <w:b/>
                <w:bCs/>
                <w:i w:val="false"/>
                <w:strike w:val="false"/>
                <w:dstrike w:val="false"/>
                <w:outline w:val="false"/>
                <w:shadow w:val="false"/>
                <w:sz w:val="20"/>
                <w:szCs w:val="20"/>
                <w:u w:val="none"/>
                <w:em w:val="none"/>
              </w:rPr>
              <w:t xml:space="preserve">Esquadrias Externas </w:t>
            </w:r>
            <w:r>
              <w:rPr>
                <w:rFonts w:ascii="Times New Roman" w:hAnsi="Times New Roman"/>
                <w:b/>
                <w:i w:val="false"/>
                <w:strike w:val="false"/>
                <w:dstrike w:val="false"/>
                <w:outline w:val="false"/>
                <w:shadow w:val="false"/>
                <w:sz w:val="20"/>
                <w:szCs w:val="20"/>
                <w:u w:val="none"/>
                <w:em w:val="none"/>
              </w:rPr>
              <w:t>– Face interna</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380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ascii="Times New Roman" w:hAnsi="Times New Roman"/>
                <w:sz w:val="20"/>
                <w:szCs w:val="20"/>
              </w:rPr>
              <w:t>222</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R$17</w:t>
            </w:r>
            <w:r>
              <w:rPr>
                <w:rFonts w:ascii="Times New Roman" w:hAnsi="Times New Roman"/>
                <w:b w:val="false"/>
                <w:bCs w:val="false"/>
                <w:sz w:val="18"/>
                <w:szCs w:val="18"/>
              </w:rPr>
              <w:t>2,81</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0,58</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rFonts w:ascii="Times New Roman" w:hAnsi="Times New Roman"/>
                <w:b/>
                <w:b/>
                <w:bCs/>
                <w:sz w:val="20"/>
                <w:szCs w:val="20"/>
              </w:rPr>
            </w:pPr>
            <w:r>
              <w:rPr>
                <w:rFonts w:ascii="Times New Roman" w:hAnsi="Times New Roman"/>
                <w:b/>
                <w:bCs/>
                <w:sz w:val="20"/>
                <w:szCs w:val="20"/>
              </w:rPr>
              <w:t>Áreas Hospitalares e Assemelhadas</w:t>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bCs/>
                <w:sz w:val="20"/>
                <w:szCs w:val="20"/>
              </w:rPr>
            </w:pPr>
            <w:r>
              <w:rPr>
                <w:rFonts w:cs="Arial" w:ascii="Times New Roman" w:hAnsi="Times New Roman"/>
                <w:bCs/>
                <w:sz w:val="20"/>
                <w:szCs w:val="20"/>
              </w:rPr>
              <w:t>450</w:t>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sz w:val="20"/>
                <w:szCs w:val="20"/>
              </w:rPr>
              <w:t>11</w:t>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pPr>
            <w:r>
              <w:rPr>
                <w:rFonts w:ascii="Times New Roman" w:hAnsi="Times New Roman"/>
                <w:b w:val="false"/>
                <w:bCs w:val="false"/>
                <w:sz w:val="18"/>
                <w:szCs w:val="18"/>
              </w:rPr>
              <w:t>R$8,</w:t>
            </w:r>
            <w:r>
              <w:rPr>
                <w:rFonts w:ascii="Times New Roman" w:hAnsi="Times New Roman"/>
                <w:b w:val="false"/>
                <w:bCs w:val="false"/>
                <w:sz w:val="18"/>
                <w:szCs w:val="18"/>
              </w:rPr>
              <w:t>56</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cs="Arial"/>
                <w:sz w:val="20"/>
                <w:szCs w:val="20"/>
              </w:rPr>
            </w:pPr>
            <w:r>
              <w:rPr>
                <w:rFonts w:cs="Arial" w:ascii="Times New Roman" w:hAnsi="Times New Roman"/>
                <w:sz w:val="20"/>
                <w:szCs w:val="20"/>
              </w:rPr>
              <w:t>0,02</w:t>
            </w:r>
          </w:p>
        </w:tc>
      </w:tr>
      <w:tr>
        <w:trPr>
          <w:trHeight w:val="255" w:hRule="atLeast"/>
        </w:trPr>
        <w:tc>
          <w:tcPr>
            <w:tcW w:w="3426" w:type="dxa"/>
            <w:gridSpan w:val="2"/>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bidi w:val="0"/>
              <w:spacing w:lineRule="auto" w:line="240" w:before="0" w:after="57"/>
              <w:jc w:val="left"/>
              <w:rPr/>
            </w:pPr>
            <w:r>
              <w:rPr/>
            </w:r>
          </w:p>
        </w:tc>
        <w:tc>
          <w:tcPr>
            <w:tcW w:w="1085"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
          </w:p>
        </w:tc>
        <w:tc>
          <w:tcPr>
            <w:tcW w:w="1501"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highlight w:val="yellow"/>
              </w:rPr>
            </w:pPr>
            <w:r>
              <w:rPr>
                <w:highlight w:val="yellow"/>
              </w:rPr>
            </w:r>
          </w:p>
        </w:tc>
        <w:tc>
          <w:tcPr>
            <w:tcW w:w="1300" w:type="dxa"/>
            <w:tcBorders>
              <w:top w:val="single" w:sz="4" w:space="0" w:color="00000A"/>
              <w:left w:val="single" w:sz="4" w:space="0" w:color="00000A"/>
              <w:bottom w:val="single" w:sz="4" w:space="0" w:color="00000A"/>
              <w:insideH w:val="single" w:sz="4" w:space="0" w:color="00000A"/>
            </w:tcBorders>
            <w:shd w:fill="FFFFFF" w:val="clear"/>
            <w:tcMar>
              <w:left w:w="0" w:type="dxa"/>
            </w:tcMar>
            <w:vAlign w:val="center"/>
          </w:tcPr>
          <w:p>
            <w:pPr>
              <w:pStyle w:val="Normal"/>
              <w:spacing w:lineRule="auto" w:line="240" w:before="0" w:after="57"/>
              <w:jc w:val="center"/>
              <w:rPr>
                <w:rFonts w:ascii="Times New Roman" w:hAnsi="Times New Roman"/>
                <w:b/>
                <w:b/>
                <w:bCs/>
                <w:sz w:val="18"/>
                <w:szCs w:val="18"/>
              </w:rPr>
            </w:pPr>
            <w:r>
              <w:rPr>
                <w:rFonts w:ascii="Times New Roman" w:hAnsi="Times New Roman"/>
                <w:b/>
                <w:bCs/>
                <w:sz w:val="18"/>
                <w:szCs w:val="18"/>
              </w:rPr>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
          </w:p>
        </w:tc>
      </w:tr>
      <w:tr>
        <w:trPr>
          <w:trHeight w:val="301" w:hRule="atLeast"/>
        </w:trPr>
        <w:tc>
          <w:tcPr>
            <w:tcW w:w="6012"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cs="Arial"/>
                <w:b/>
                <w:b/>
                <w:bCs/>
                <w:sz w:val="18"/>
                <w:szCs w:val="18"/>
              </w:rPr>
            </w:pPr>
            <w:r>
              <w:rPr>
                <w:rFonts w:cs="Arial" w:ascii="Times New Roman" w:hAnsi="Times New Roman"/>
                <w:b/>
                <w:bCs/>
                <w:sz w:val="18"/>
                <w:szCs w:val="18"/>
              </w:rPr>
              <w:t>NÚMERO TOTAL DE SERVENTES (arredondado)</w:t>
            </w:r>
          </w:p>
        </w:tc>
        <w:tc>
          <w:tcPr>
            <w:tcW w:w="1300" w:type="dxa"/>
            <w:tcBorders>
              <w:top w:val="single" w:sz="4" w:space="0" w:color="00000A"/>
              <w:left w:val="single" w:sz="4" w:space="0" w:color="00000A"/>
              <w:bottom w:val="single" w:sz="4" w:space="0" w:color="00000A"/>
              <w:insideH w:val="single" w:sz="4" w:space="0" w:color="00000A"/>
            </w:tcBorders>
            <w:shd w:fill="D9D9D9" w:val="clear"/>
            <w:tcMar>
              <w:left w:w="0" w:type="dxa"/>
            </w:tcMar>
            <w:vAlign w:val="center"/>
          </w:tcPr>
          <w:p>
            <w:pPr>
              <w:pStyle w:val="Normal"/>
              <w:spacing w:lineRule="auto" w:line="240" w:before="0" w:after="57"/>
              <w:jc w:val="center"/>
              <w:rPr/>
            </w:pPr>
            <w:r>
              <w:rPr>
                <w:rFonts w:ascii="Times New Roman" w:hAnsi="Times New Roman"/>
                <w:b/>
                <w:bCs/>
                <w:sz w:val="20"/>
                <w:szCs w:val="20"/>
              </w:rPr>
              <w:t>R$2</w:t>
            </w:r>
            <w:r>
              <w:rPr>
                <w:rFonts w:ascii="Times New Roman" w:hAnsi="Times New Roman"/>
                <w:b/>
                <w:bCs/>
                <w:sz w:val="20"/>
                <w:szCs w:val="20"/>
              </w:rPr>
              <w:t>3.970,44</w:t>
            </w:r>
          </w:p>
        </w:tc>
        <w:tc>
          <w:tcPr>
            <w:tcW w:w="130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Times New Roman" w:hAnsi="Times New Roman" w:cs="Arial"/>
                <w:b/>
                <w:b/>
                <w:bCs/>
                <w:sz w:val="18"/>
                <w:szCs w:val="18"/>
              </w:rPr>
            </w:pPr>
            <w:r>
              <w:rPr>
                <w:rFonts w:cs="Arial" w:ascii="Times New Roman" w:hAnsi="Times New Roman"/>
                <w:b/>
                <w:bCs/>
                <w:sz w:val="18"/>
                <w:szCs w:val="18"/>
              </w:rPr>
              <w:t>7</w:t>
            </w:r>
          </w:p>
        </w:tc>
      </w:tr>
    </w:tbl>
    <w:p>
      <w:pPr>
        <w:pStyle w:val="Normal"/>
        <w:rPr/>
      </w:pPr>
      <w:r>
        <w:rPr/>
      </w:r>
    </w:p>
    <w:p>
      <w:pPr>
        <w:pStyle w:val="Normal"/>
        <w:rPr/>
      </w:pPr>
      <w:r>
        <w:rPr/>
      </w:r>
    </w:p>
    <w:tbl>
      <w:tblPr>
        <w:tblW w:w="8618" w:type="dxa"/>
        <w:jc w:val="left"/>
        <w:tblInd w:w="465"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5" w:type="dxa"/>
          <w:bottom w:w="55" w:type="dxa"/>
          <w:right w:w="55" w:type="dxa"/>
        </w:tblCellMar>
      </w:tblPr>
      <w:tblGrid>
        <w:gridCol w:w="4265"/>
        <w:gridCol w:w="1297"/>
        <w:gridCol w:w="1417"/>
        <w:gridCol w:w="1638"/>
      </w:tblGrid>
      <w:tr>
        <w:trPr/>
        <w:tc>
          <w:tcPr>
            <w:tcW w:w="8617"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rFonts w:ascii="Times New Roman" w:hAnsi="Times New Roman"/>
                <w:b/>
                <w:b/>
                <w:bCs/>
                <w:sz w:val="20"/>
                <w:szCs w:val="20"/>
              </w:rPr>
            </w:pPr>
            <w:r>
              <w:rPr>
                <w:rFonts w:ascii="Times New Roman" w:hAnsi="Times New Roman"/>
                <w:b/>
                <w:bCs/>
                <w:sz w:val="20"/>
                <w:szCs w:val="20"/>
              </w:rPr>
              <w:t>1.3. Necessidade de postos – Campus Barra do Garças</w:t>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Tipos de postos</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Quantidade</w:t>
            </w:r>
          </w:p>
        </w:tc>
        <w:tc>
          <w:tcPr>
            <w:tcW w:w="141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Valor Unitário</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Valor Total</w:t>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Servente</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rFonts w:ascii="Times New Roman" w:hAnsi="Times New Roman"/>
                <w:sz w:val="20"/>
                <w:szCs w:val="20"/>
              </w:rPr>
            </w:pPr>
            <w:r>
              <w:rPr>
                <w:rFonts w:ascii="Times New Roman" w:hAnsi="Times New Roman"/>
                <w:sz w:val="20"/>
                <w:szCs w:val="20"/>
              </w:rPr>
              <w:t>4</w:t>
            </w:r>
          </w:p>
        </w:tc>
        <w:tc>
          <w:tcPr>
            <w:tcW w:w="141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sz w:val="20"/>
                <w:szCs w:val="20"/>
              </w:rPr>
              <w:t>R$3.13</w:t>
            </w:r>
            <w:r>
              <w:rPr>
                <w:rFonts w:ascii="Times New Roman" w:hAnsi="Times New Roman"/>
                <w:sz w:val="20"/>
                <w:szCs w:val="20"/>
              </w:rPr>
              <w:t>6,71</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sz w:val="20"/>
                <w:szCs w:val="20"/>
              </w:rPr>
              <w:t>R$12.5</w:t>
            </w:r>
            <w:r>
              <w:rPr>
                <w:rFonts w:ascii="Times New Roman" w:hAnsi="Times New Roman"/>
                <w:sz w:val="20"/>
                <w:szCs w:val="20"/>
              </w:rPr>
              <w:t>46,86</w:t>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Servente com adicional de insalubridade</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rFonts w:ascii="Times New Roman" w:hAnsi="Times New Roman"/>
                <w:sz w:val="20"/>
                <w:szCs w:val="20"/>
              </w:rPr>
            </w:pPr>
            <w:r>
              <w:rPr>
                <w:rFonts w:ascii="Times New Roman" w:hAnsi="Times New Roman"/>
                <w:sz w:val="20"/>
                <w:szCs w:val="20"/>
              </w:rPr>
              <w:t>2</w:t>
            </w:r>
          </w:p>
        </w:tc>
        <w:tc>
          <w:tcPr>
            <w:tcW w:w="141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sz w:val="20"/>
                <w:szCs w:val="20"/>
              </w:rPr>
              <w:t>R$3.9</w:t>
            </w:r>
            <w:r>
              <w:rPr>
                <w:rFonts w:ascii="Times New Roman" w:hAnsi="Times New Roman"/>
                <w:sz w:val="20"/>
                <w:szCs w:val="20"/>
              </w:rPr>
              <w:t>19,41</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sz w:val="20"/>
                <w:szCs w:val="20"/>
              </w:rPr>
              <w:t>R$7.</w:t>
            </w:r>
            <w:r>
              <w:rPr>
                <w:rFonts w:ascii="Times New Roman" w:hAnsi="Times New Roman"/>
                <w:sz w:val="20"/>
                <w:szCs w:val="20"/>
              </w:rPr>
              <w:t>838,81</w:t>
            </w:r>
          </w:p>
        </w:tc>
      </w:tr>
      <w:tr>
        <w:trPr/>
        <w:tc>
          <w:tcPr>
            <w:tcW w:w="4265"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sz w:val="20"/>
                <w:szCs w:val="20"/>
              </w:rPr>
            </w:pPr>
            <w:r>
              <w:rPr>
                <w:rFonts w:ascii="Times New Roman" w:hAnsi="Times New Roman"/>
                <w:sz w:val="20"/>
                <w:szCs w:val="20"/>
              </w:rPr>
              <w:t>Servente líder de equipe</w:t>
            </w:r>
          </w:p>
        </w:tc>
        <w:tc>
          <w:tcPr>
            <w:tcW w:w="129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rFonts w:ascii="Times New Roman" w:hAnsi="Times New Roman"/>
                <w:sz w:val="20"/>
                <w:szCs w:val="20"/>
              </w:rPr>
            </w:pPr>
            <w:r>
              <w:rPr>
                <w:rFonts w:ascii="Times New Roman" w:hAnsi="Times New Roman"/>
                <w:sz w:val="20"/>
                <w:szCs w:val="20"/>
              </w:rPr>
              <w:t>1</w:t>
            </w:r>
          </w:p>
        </w:tc>
        <w:tc>
          <w:tcPr>
            <w:tcW w:w="141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sz w:val="20"/>
                <w:szCs w:val="20"/>
              </w:rPr>
              <w:t>R$3.58</w:t>
            </w:r>
            <w:r>
              <w:rPr>
                <w:rFonts w:ascii="Times New Roman" w:hAnsi="Times New Roman"/>
                <w:sz w:val="20"/>
                <w:szCs w:val="20"/>
              </w:rPr>
              <w:t>4,80</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sz w:val="20"/>
                <w:szCs w:val="20"/>
              </w:rPr>
              <w:t>R$3.</w:t>
            </w:r>
            <w:r>
              <w:rPr>
                <w:rFonts w:ascii="Times New Roman" w:hAnsi="Times New Roman"/>
                <w:sz w:val="20"/>
                <w:szCs w:val="20"/>
              </w:rPr>
              <w:t>584,80</w:t>
            </w:r>
          </w:p>
        </w:tc>
      </w:tr>
      <w:tr>
        <w:trPr/>
        <w:tc>
          <w:tcPr>
            <w:tcW w:w="6979"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Mensal</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b/>
                <w:bCs/>
                <w:sz w:val="20"/>
                <w:szCs w:val="20"/>
              </w:rPr>
              <w:t>R$2</w:t>
            </w:r>
            <w:r>
              <w:rPr>
                <w:rFonts w:ascii="Times New Roman" w:hAnsi="Times New Roman"/>
                <w:b/>
                <w:bCs/>
                <w:sz w:val="20"/>
                <w:szCs w:val="20"/>
              </w:rPr>
              <w:t>3.970,44</w:t>
            </w:r>
          </w:p>
        </w:tc>
      </w:tr>
      <w:tr>
        <w:trPr/>
        <w:tc>
          <w:tcPr>
            <w:tcW w:w="6979"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sz w:val="20"/>
                <w:szCs w:val="20"/>
              </w:rPr>
            </w:pPr>
            <w:r>
              <w:rPr>
                <w:rFonts w:ascii="Times New Roman" w:hAnsi="Times New Roman"/>
                <w:b/>
                <w:bCs/>
                <w:sz w:val="20"/>
                <w:szCs w:val="20"/>
              </w:rPr>
              <w:t>Total do Contrato</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pPr>
            <w:r>
              <w:rPr>
                <w:rFonts w:ascii="Times New Roman" w:hAnsi="Times New Roman"/>
                <w:b/>
                <w:bCs/>
                <w:sz w:val="20"/>
                <w:szCs w:val="20"/>
              </w:rPr>
              <w:t>R$</w:t>
            </w:r>
            <w:bookmarkStart w:id="0" w:name="__DdeLink__28666_3141320692"/>
            <w:r>
              <w:rPr>
                <w:rFonts w:ascii="Times New Roman" w:hAnsi="Times New Roman"/>
                <w:b/>
                <w:bCs/>
                <w:sz w:val="20"/>
                <w:szCs w:val="20"/>
              </w:rPr>
              <w:t>28</w:t>
            </w:r>
            <w:bookmarkEnd w:id="0"/>
            <w:r>
              <w:rPr>
                <w:rFonts w:ascii="Times New Roman" w:hAnsi="Times New Roman"/>
                <w:b/>
                <w:bCs/>
                <w:sz w:val="20"/>
                <w:szCs w:val="20"/>
              </w:rPr>
              <w:t>7.645,30</w:t>
            </w:r>
          </w:p>
        </w:tc>
      </w:tr>
      <w:tr>
        <w:trPr/>
        <w:tc>
          <w:tcPr>
            <w:tcW w:w="6979" w:type="dxa"/>
            <w:gridSpan w:val="3"/>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rPr>
                <w:rFonts w:ascii="Times New Roman" w:hAnsi="Times New Roman"/>
                <w:b/>
                <w:b/>
                <w:bCs/>
              </w:rPr>
            </w:pPr>
            <w:r>
              <w:rPr>
                <w:rFonts w:ascii="Times New Roman" w:hAnsi="Times New Roman"/>
                <w:b/>
                <w:bCs/>
              </w:rPr>
              <w:t>Preço médio por metro quadrado</w:t>
            </w:r>
          </w:p>
        </w:tc>
        <w:tc>
          <w:tcPr>
            <w:tcW w:w="163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5" w:type="dxa"/>
            </w:tcMar>
          </w:tcPr>
          <w:p>
            <w:pPr>
              <w:pStyle w:val="Contedodatabela"/>
              <w:spacing w:lineRule="auto" w:line="240" w:before="0" w:after="57"/>
              <w:jc w:val="center"/>
              <w:rPr>
                <w:rFonts w:ascii="Times New Roman" w:hAnsi="Times New Roman"/>
                <w:b/>
                <w:b/>
                <w:bCs/>
              </w:rPr>
            </w:pPr>
            <w:r>
              <w:rPr>
                <w:rFonts w:ascii="Times New Roman" w:hAnsi="Times New Roman"/>
                <w:b/>
                <w:bCs/>
              </w:rPr>
              <w:t>R$0,78</w:t>
            </w:r>
          </w:p>
        </w:tc>
      </w:tr>
    </w:tbl>
    <w:p>
      <w:pPr>
        <w:pStyle w:val="Normal"/>
        <w:rPr>
          <w:szCs w:val="20"/>
          <w:lang w:eastAsia="zh-CN"/>
        </w:rPr>
      </w:pPr>
      <w:r>
        <w:rPr>
          <w:szCs w:val="20"/>
          <w:lang w:eastAsia="zh-CN"/>
        </w:rPr>
      </w:r>
    </w:p>
    <w:p>
      <w:pPr>
        <w:pStyle w:val="Normal"/>
        <w:numPr>
          <w:ilvl w:val="1"/>
          <w:numId w:val="1"/>
        </w:numPr>
        <w:spacing w:lineRule="auto" w:line="276" w:before="120" w:after="120"/>
        <w:jc w:val="both"/>
        <w:rPr/>
      </w:pPr>
      <w:r>
        <w:rPr>
          <w:rFonts w:cs="Times New Roman"/>
          <w:szCs w:val="20"/>
        </w:rPr>
        <w:t>O objeto da licitação tem a natureza de serviço comum de LIMPEZA, CONSERVAÇÃO E HIGIENIZAÇÃO</w:t>
      </w:r>
      <w:r>
        <w:rPr>
          <w:rFonts w:cs="Arial"/>
          <w:i/>
          <w:color w:val="FF0000"/>
          <w:szCs w:val="20"/>
        </w:rPr>
        <w:t>.</w:t>
      </w:r>
    </w:p>
    <w:p>
      <w:pPr>
        <w:pStyle w:val="Normal"/>
        <w:numPr>
          <w:ilvl w:val="1"/>
          <w:numId w:val="1"/>
        </w:numPr>
        <w:spacing w:lineRule="auto" w:line="276" w:before="120" w:after="120"/>
        <w:jc w:val="both"/>
        <w:rPr>
          <w:rFonts w:cs="Times New Roman"/>
          <w:szCs w:val="20"/>
        </w:rPr>
      </w:pPr>
      <w:r>
        <w:rPr>
          <w:rFonts w:cs="Times New Roman"/>
          <w:szCs w:val="20"/>
        </w:rPr>
        <w:t>Os quantitativos dos itens são os discriminados na tabela acima.</w:t>
      </w:r>
    </w:p>
    <w:p>
      <w:pPr>
        <w:pStyle w:val="Normal"/>
        <w:numPr>
          <w:ilvl w:val="1"/>
          <w:numId w:val="1"/>
        </w:numPr>
        <w:spacing w:lineRule="auto" w:line="276" w:before="120" w:after="120"/>
        <w:jc w:val="both"/>
        <w:rPr/>
      </w:pPr>
      <w:r>
        <w:rPr>
          <w:rFonts w:cs="Arial"/>
          <w:szCs w:val="20"/>
        </w:rPr>
        <w:t>A presente contratação adotará como regime de execução</w:t>
      </w:r>
      <w:r>
        <w:rPr>
          <w:rFonts w:cs="Arial"/>
          <w:i w:val="false"/>
          <w:iCs w:val="false"/>
          <w:color w:val="00000A"/>
          <w:szCs w:val="20"/>
        </w:rPr>
        <w:t xml:space="preserve"> a Empreitada por Preço Global.</w:t>
      </w:r>
    </w:p>
    <w:p>
      <w:pPr>
        <w:pStyle w:val="Normal"/>
        <w:numPr>
          <w:ilvl w:val="1"/>
          <w:numId w:val="1"/>
        </w:numPr>
        <w:spacing w:lineRule="auto" w:line="276" w:before="120" w:after="120"/>
        <w:jc w:val="both"/>
        <w:rPr/>
      </w:pPr>
      <w:r>
        <w:rPr/>
        <w:t xml:space="preserve"> </w:t>
      </w:r>
      <w:r>
        <w:rPr/>
        <w:t>O</w:t>
      </w:r>
      <w:r>
        <w:rPr>
          <w:rFonts w:cs="Times New Roman"/>
          <w:i w:val="false"/>
          <w:iCs w:val="false"/>
          <w:color w:val="00000A"/>
          <w:szCs w:val="20"/>
        </w:rPr>
        <w:t xml:space="preserve"> prazo de vigência do contrato é de 12 (meses), podendo ser prorrogado por interesse das partes até o limite de 60 (sessenta) meses, com base no artigo 57, II, da Lei 8.666, de 1993.</w:t>
      </w:r>
    </w:p>
    <w:p>
      <w:pPr>
        <w:pStyle w:val="Normal"/>
        <w:numPr>
          <w:ilvl w:val="1"/>
          <w:numId w:val="1"/>
        </w:numPr>
        <w:spacing w:lineRule="auto" w:line="276" w:before="120" w:after="120"/>
        <w:jc w:val="both"/>
        <w:rPr/>
      </w:pPr>
      <w:r>
        <w:rPr>
          <w:rFonts w:cs="Times New Roman"/>
          <w:i w:val="false"/>
          <w:iCs w:val="false"/>
          <w:color w:val="00000A"/>
          <w:szCs w:val="20"/>
        </w:rPr>
        <w:t>A metragem das áreas sofreu arredondamento na consolidação para melhor dimensionamento dos valores (item 1.2).</w:t>
      </w:r>
    </w:p>
    <w:p>
      <w:pPr>
        <w:pStyle w:val="Normal"/>
        <w:numPr>
          <w:ilvl w:val="1"/>
          <w:numId w:val="1"/>
        </w:numPr>
        <w:spacing w:lineRule="auto" w:line="276" w:before="120" w:after="120"/>
        <w:jc w:val="both"/>
        <w:rPr>
          <w:b/>
          <w:b/>
          <w:bCs/>
          <w:u w:val="single"/>
        </w:rPr>
      </w:pPr>
      <w:r>
        <w:rPr>
          <w:rFonts w:cs="Times New Roman"/>
          <w:b/>
          <w:bCs/>
          <w:i w:val="false"/>
          <w:iCs w:val="false"/>
          <w:color w:val="00000A"/>
          <w:szCs w:val="20"/>
          <w:u w:val="single"/>
        </w:rPr>
        <w:t>O JULGAMENTO DA LICITAÇÃO SERÁ PELO VALOR ANUAL DO CONTRATO.</w:t>
      </w:r>
    </w:p>
    <w:p>
      <w:pPr>
        <w:pStyle w:val="Nivel1"/>
        <w:numPr>
          <w:ilvl w:val="0"/>
          <w:numId w:val="1"/>
        </w:numPr>
        <w:rPr>
          <w:rFonts w:cs="Arial"/>
        </w:rPr>
      </w:pPr>
      <w:r>
        <w:rPr>
          <w:rFonts w:cs="Arial"/>
        </w:rPr>
        <w:t>JUSTIFICATIVA E OBJETIVO DA CONTRATAÇÃO</w:t>
      </w:r>
    </w:p>
    <w:p>
      <w:pPr>
        <w:pStyle w:val="Normal"/>
        <w:numPr>
          <w:ilvl w:val="1"/>
          <w:numId w:val="1"/>
        </w:numPr>
        <w:spacing w:lineRule="auto" w:line="276" w:before="120" w:after="120"/>
        <w:jc w:val="both"/>
        <w:rPr/>
      </w:pPr>
      <w:r>
        <w:rPr>
          <w:rFonts w:cs="Times New Roman"/>
          <w:szCs w:val="20"/>
        </w:rPr>
        <w:t>A Justificativa e objetivo da contratação encontra-se pormenorizada em tópico específico dos Estudos Preliminares, apêndice desse Termo de Referência.</w:t>
      </w:r>
    </w:p>
    <w:p>
      <w:pPr>
        <w:pStyle w:val="Nivel1"/>
        <w:numPr>
          <w:ilvl w:val="0"/>
          <w:numId w:val="1"/>
        </w:numPr>
        <w:rPr/>
      </w:pPr>
      <w:r>
        <w:rPr/>
        <w:t>DESCRIÇÃO DA SOLUÇÃO:</w:t>
      </w:r>
    </w:p>
    <w:p>
      <w:pPr>
        <w:pStyle w:val="Nivel1"/>
        <w:spacing w:before="0" w:after="0"/>
        <w:ind w:left="646" w:right="0" w:hanging="0"/>
        <w:rPr>
          <w:color w:val="00000A"/>
        </w:rPr>
      </w:pPr>
      <w:r>
        <w:rPr>
          <w:color w:val="00000A"/>
        </w:rPr>
      </w:r>
    </w:p>
    <w:p>
      <w:pPr>
        <w:pStyle w:val="Normal"/>
        <w:numPr>
          <w:ilvl w:val="1"/>
          <w:numId w:val="1"/>
        </w:numPr>
        <w:suppressAutoHyphens w:val="true"/>
        <w:spacing w:before="0" w:after="120"/>
        <w:jc w:val="both"/>
        <w:rPr/>
      </w:pPr>
      <w:r>
        <w:rPr>
          <w:color w:val="00000A"/>
          <w:szCs w:val="20"/>
        </w:rPr>
        <w:t>A contratação prevê a prestação dos serviços de limpeza e conservação com utilização de mão de obra com dedicação exclusiva e fornecimento de todo material que se fizer necessário, inclusive papel toalha, papel higiênico e sabonete líquido.</w:t>
      </w:r>
    </w:p>
    <w:p>
      <w:pPr>
        <w:pStyle w:val="Normal"/>
        <w:numPr>
          <w:ilvl w:val="1"/>
          <w:numId w:val="1"/>
        </w:numPr>
        <w:suppressAutoHyphens w:val="true"/>
        <w:spacing w:before="0" w:after="120"/>
        <w:jc w:val="both"/>
        <w:rPr/>
      </w:pPr>
      <w:r>
        <w:rPr>
          <w:color w:val="00000A"/>
          <w:szCs w:val="20"/>
        </w:rPr>
        <w:t>Os serviços a serem prestados no prédio do IFMT – Campus Barra do Garças serão contratados com base na área física a ser limpa e conservada, estabelecendo-se o custo por metro quadrado, observadas as peculiaridades, a produtividade, a periodicidade e a frequência de cada tipo de serviço e das condições do local objeto da contratação, em consonância com Anexo V, item 2.6, alíneas “d” e “d.1” da IN Seges/MPDG nº 5/2017, com prestação dos serviços por 8 (oito) horas diárias de segunda a sábado no total de 44 (quarenta e quatro) horas semanais.</w:t>
      </w:r>
    </w:p>
    <w:p>
      <w:pPr>
        <w:pStyle w:val="Nivel1"/>
        <w:numPr>
          <w:ilvl w:val="0"/>
          <w:numId w:val="1"/>
        </w:numPr>
        <w:rPr/>
      </w:pPr>
      <w:r>
        <w:rPr>
          <w:rFonts w:cs="Arial"/>
        </w:rPr>
        <w:t xml:space="preserve">DA CLASSIFICAÇÃO DOS SERVIÇOS </w:t>
      </w:r>
      <w:r>
        <w:rPr>
          <w:bCs/>
        </w:rPr>
        <w:t>E FORMA DE SELEÇÃO DO FORNECEDOR</w:t>
      </w:r>
    </w:p>
    <w:p>
      <w:pPr>
        <w:pStyle w:val="Normal"/>
        <w:widowControl/>
        <w:numPr>
          <w:ilvl w:val="1"/>
          <w:numId w:val="1"/>
        </w:numPr>
        <w:bidi w:val="0"/>
        <w:spacing w:lineRule="auto" w:line="276" w:before="120" w:after="120"/>
        <w:ind w:left="680" w:right="0" w:hanging="397"/>
        <w:jc w:val="both"/>
        <w:rPr>
          <w:rFonts w:cs="Times New Roman"/>
          <w:i w:val="false"/>
          <w:i w:val="false"/>
          <w:iCs w:val="false"/>
          <w:color w:val="00000A"/>
          <w:szCs w:val="20"/>
        </w:rPr>
      </w:pPr>
      <w:r>
        <w:rPr>
          <w:rFonts w:cs="Times New Roman"/>
          <w:i w:val="false"/>
          <w:iCs w:val="false"/>
          <w:color w:val="00000A"/>
          <w:szCs w:val="20"/>
        </w:rPr>
        <w:t>Trata-se de serviço comum, com fornecimento de mão de obra em regime de dedicação exclusiva, a ser contratado mediante licitação, na modalidade pregão, em sua forma eletrônica.</w:t>
      </w:r>
    </w:p>
    <w:p>
      <w:pPr>
        <w:pStyle w:val="Normal"/>
        <w:widowControl/>
        <w:numPr>
          <w:ilvl w:val="1"/>
          <w:numId w:val="1"/>
        </w:numPr>
        <w:bidi w:val="0"/>
        <w:spacing w:lineRule="auto" w:line="276" w:before="120" w:after="120"/>
        <w:ind w:left="680" w:right="0" w:hanging="397"/>
        <w:jc w:val="both"/>
        <w:rPr>
          <w:rFonts w:cs="Arial"/>
          <w:color w:val="000000"/>
          <w:szCs w:val="20"/>
        </w:rPr>
      </w:pPr>
      <w:r>
        <w:rPr>
          <w:rFonts w:cs="Arial"/>
          <w:color w:val="000000"/>
          <w:szCs w:val="20"/>
        </w:rPr>
        <w:t>Os serviços a serem contratados enquadram-se nos pressupostos do Decreto n° 9.507, de 21 de setembro de 2018, não se constituindo em quaisquer das atividades previstas no art. 3º do aludido decreto, cuja execução indireta é vedada.</w:t>
      </w:r>
    </w:p>
    <w:p>
      <w:pPr>
        <w:pStyle w:val="Normal"/>
        <w:widowControl/>
        <w:numPr>
          <w:ilvl w:val="1"/>
          <w:numId w:val="1"/>
        </w:numPr>
        <w:bidi w:val="0"/>
        <w:spacing w:lineRule="auto" w:line="276" w:before="120" w:after="120"/>
        <w:ind w:left="680" w:right="0" w:hanging="397"/>
        <w:jc w:val="both"/>
        <w:rPr>
          <w:rFonts w:cs="Arial"/>
          <w:color w:val="000000"/>
          <w:szCs w:val="20"/>
        </w:rPr>
      </w:pPr>
      <w:r>
        <w:rPr>
          <w:rFonts w:cs="Arial"/>
          <w:color w:val="000000"/>
          <w:szCs w:val="20"/>
        </w:rPr>
        <w:t>A prestação dos serviços não gera vínculo empregatício entre os empregados da Contratada e a Administração Contratante, vedando-se qualquer relação entre estes que caracterize pessoalidade e subordinação direta.</w:t>
      </w:r>
    </w:p>
    <w:p>
      <w:pPr>
        <w:pStyle w:val="Nivel1"/>
        <w:numPr>
          <w:ilvl w:val="0"/>
          <w:numId w:val="1"/>
        </w:numPr>
        <w:rPr/>
      </w:pPr>
      <w:r>
        <w:rPr/>
        <w:t>REQUI</w:t>
      </w:r>
      <w:r>
        <w:rPr>
          <w:i w:val="false"/>
          <w:iCs w:val="false"/>
          <w:color w:val="00000A"/>
        </w:rPr>
        <w:t>SITOS DA CONTRATAÇÃO</w:t>
      </w:r>
    </w:p>
    <w:p>
      <w:pPr>
        <w:pStyle w:val="Normal"/>
        <w:numPr>
          <w:ilvl w:val="1"/>
          <w:numId w:val="1"/>
        </w:numPr>
        <w:suppressAutoHyphens w:val="true"/>
        <w:spacing w:before="0" w:after="120"/>
        <w:jc w:val="both"/>
        <w:rPr>
          <w:i w:val="false"/>
          <w:i w:val="false"/>
          <w:iCs w:val="false"/>
          <w:color w:val="00000A"/>
          <w:szCs w:val="20"/>
        </w:rPr>
      </w:pPr>
      <w:r>
        <w:rPr>
          <w:i w:val="false"/>
          <w:iCs w:val="false"/>
          <w:color w:val="00000A"/>
          <w:szCs w:val="20"/>
        </w:rPr>
        <w:t>Conforme Estudos Preliminares, os requisitos da contratação abrangem o seguinte:</w:t>
      </w:r>
    </w:p>
    <w:p>
      <w:pPr>
        <w:pStyle w:val="Normal"/>
        <w:numPr>
          <w:ilvl w:val="2"/>
          <w:numId w:val="1"/>
        </w:numPr>
        <w:suppressAutoHyphens w:val="true"/>
        <w:spacing w:before="0" w:after="120"/>
        <w:jc w:val="both"/>
        <w:rPr/>
      </w:pPr>
      <w:r>
        <w:rPr>
          <w:i w:val="false"/>
          <w:iCs w:val="false"/>
          <w:color w:val="00000A"/>
          <w:szCs w:val="20"/>
        </w:rPr>
        <w:t xml:space="preserve"> </w:t>
      </w:r>
      <w:r>
        <w:rPr>
          <w:i w:val="false"/>
          <w:iCs w:val="false"/>
          <w:color w:val="00000A"/>
          <w:sz w:val="20"/>
          <w:szCs w:val="20"/>
        </w:rPr>
        <w:t xml:space="preserve">Requisitos necessários para o atendimento da necessidade: </w:t>
      </w:r>
    </w:p>
    <w:p>
      <w:pPr>
        <w:pStyle w:val="Corpodetexto"/>
        <w:widowControl w:val="false"/>
        <w:numPr>
          <w:ilvl w:val="3"/>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lineRule="auto" w:line="240"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Prestação de serviços de limpeza e conservação de segunda a sábado, nos prédios cujas áreas fazem parte do escopo da presente contratação;</w:t>
      </w:r>
    </w:p>
    <w:p>
      <w:pPr>
        <w:pStyle w:val="Corpodetexto"/>
        <w:widowControl w:val="false"/>
        <w:numPr>
          <w:ilvl w:val="3"/>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 xml:space="preserve"> </w:t>
      </w:r>
      <w:r>
        <w:rPr>
          <w:rFonts w:eastAsia="Times New Roman" w:cs="Arial"/>
          <w:b w:val="false"/>
          <w:bCs w:val="false"/>
          <w:i w:val="false"/>
          <w:iCs w:val="false"/>
          <w:color w:val="00000A"/>
          <w:sz w:val="20"/>
          <w:szCs w:val="20"/>
          <w:lang w:val="pt" w:eastAsia="zh-CN" w:bidi="ar-SA"/>
        </w:rPr>
        <w:t>Prestação dos serviços com fornecimento de material (inclusive papel toalha, papel higiênico e sabonete líquido, aguá sanitária e outros), utensílios, ferrramentas e equipamentos, o que implica vantagem para a Administração.</w:t>
      </w:r>
    </w:p>
    <w:p>
      <w:pPr>
        <w:pStyle w:val="Corpodetexto"/>
        <w:widowControl w:val="false"/>
        <w:numPr>
          <w:ilvl w:val="3"/>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Prestação dos serviços com pagamento por postos de trabalho levando-se em consideração a produtividade calculada por m² de area limpa/conservada nas dependências do IFMT – Campus Barra do Garças.</w:t>
      </w:r>
    </w:p>
    <w:p>
      <w:pPr>
        <w:pStyle w:val="Corpodetexto"/>
        <w:widowControl w:val="false"/>
        <w:numPr>
          <w:ilvl w:val="3"/>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Prestação dos serviços com adoção dos seguintes parâmetros de produtividade por servente em jornada de oito horas diárias: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Áreas Internas:</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a) Pisos acarpetados: 800 m² a 1.200 m²;</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b) Pisos frios: 800 m² a 1.200 m²;</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c) Laboratórios: 360 m² a 450 m²;</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d) Almoxarifados/galpões: 1.500 m² a 2.500 m²;</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e) Oficinas: 1.200 m² a 1.800 m²;</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f) Áreas com espaços livres - saguão, hall e salão: 1.000 m² a 1.500 m²; e</w:t>
      </w:r>
    </w:p>
    <w:p>
      <w:pPr>
        <w:pStyle w:val="Corpodetexto"/>
        <w:widowControl w:val="false"/>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g) Banheiros: 200 m² a 300 m².</w:t>
      </w:r>
    </w:p>
    <w:p>
      <w:pPr>
        <w:pStyle w:val="Corpodetexto"/>
        <w:widowControl w:val="false"/>
        <w:numPr>
          <w:ilvl w:val="4"/>
          <w:numId w:val="1"/>
        </w:numPr>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Áreas Externas:</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a) Pisos pavimentados adjacentes/contíguos às edificações: 1.800 m² a 2.700 m²;</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b) Varrição de passeios e arruamentos: 6.000m² a 9.000m²;</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c) Pátios e áreas verdes com alta frequência: 1.800m² a 2.700m²;</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d) Pátios e áreas verdes com média frequência: 1.800m² a 2.700m²;</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e) Pátios e áreas verdes com baixa frequência: 1.800m² a 2.700m²; e</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f) Coleta de detritos em pátios e áreas verdes com frequência diária: 100.000m².</w:t>
      </w:r>
    </w:p>
    <w:p>
      <w:pPr>
        <w:pStyle w:val="Corpodetexto"/>
        <w:widowControl w:val="false"/>
        <w:numPr>
          <w:ilvl w:val="4"/>
          <w:numId w:val="1"/>
        </w:numPr>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Esquadrias Externas:</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a) Face externa com exposição a situação de risco: 130m² a 160m²;</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b) Face externa sem exposição a situação de risco: 300m² a 380m²; e</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ind w:left="3485"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c) Face interna: 300m² a 380m².</w:t>
      </w:r>
    </w:p>
    <w:p>
      <w:pPr>
        <w:pStyle w:val="Corpodetexto"/>
        <w:widowControl w:val="false"/>
        <w:numPr>
          <w:ilvl w:val="4"/>
          <w:numId w:val="1"/>
        </w:numPr>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Fachadas Envidraçadas: 130m² a 160m², observada a periodicidade prevista no Projeto Básico; e</w:t>
      </w:r>
    </w:p>
    <w:p>
      <w:pPr>
        <w:pStyle w:val="Corpodetexto"/>
        <w:widowControl w:val="false"/>
        <w:numPr>
          <w:ilvl w:val="4"/>
          <w:numId w:val="1"/>
        </w:numPr>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uto" w:line="240"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Áreas Hospitalares e assemelhadas: 360m² a 450m².</w:t>
      </w:r>
    </w:p>
    <w:p>
      <w:pPr>
        <w:pStyle w:val="Corpodetexto"/>
        <w:widowControl w:val="false"/>
        <w:numPr>
          <w:ilvl w:val="3"/>
          <w:numId w:val="1"/>
        </w:numPr>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uto" w:line="240"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 xml:space="preserve">A produtividade adotada, esta conforme disposto no Anexo VI-B da IN Seges/MPDG nº 5/2017. </w:t>
      </w:r>
    </w:p>
    <w:p>
      <w:pPr>
        <w:pStyle w:val="Corpodetexto"/>
        <w:widowControl w:val="false"/>
        <w:numPr>
          <w:ilvl w:val="3"/>
          <w:numId w:val="1"/>
        </w:numPr>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uto" w:line="240" w:before="113" w:after="113"/>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Como produtividade de referência será adotado para as áreas a produtividade máxima da faixa. A adoção da produtividade máxima levou em consideração o acompanhamento realizado pela fiscalização do atual contrato, onde constatou-se que pelas áreas a produtividade estava subestimada. Portanto, a adoção de tais produtividades para cada tipo de área visa corrigir essa distorção identificada pela fiscalização. Portanto, a Equipe de Planejamento entende que devem ser adotados as seguintes produtividades de referência para os ambientes abaixo:</w:t>
      </w:r>
    </w:p>
    <w:p>
      <w:pPr>
        <w:pStyle w:val="Corpodetexto"/>
        <w:widowControl w:val="false"/>
        <w:tabs>
          <w:tab w:val="left" w:pos="1078" w:leader="none"/>
          <w:tab w:val="left" w:pos="1819"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uto" w:line="240" w:before="113" w:after="113"/>
        <w:ind w:left="2491" w:right="0" w:hanging="0"/>
        <w:jc w:val="both"/>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r>
    </w:p>
    <w:tbl>
      <w:tblPr>
        <w:tblW w:w="9221" w:type="dxa"/>
        <w:jc w:val="left"/>
        <w:tblInd w:w="40" w:type="dxa"/>
        <w:tblBorders>
          <w:top w:val="single" w:sz="4" w:space="0" w:color="000001"/>
          <w:left w:val="single" w:sz="4" w:space="0" w:color="000001"/>
          <w:bottom w:val="single" w:sz="4" w:space="0" w:color="000001"/>
          <w:insideH w:val="single" w:sz="4" w:space="0" w:color="000001"/>
        </w:tblBorders>
        <w:tblCellMar>
          <w:top w:w="0" w:type="dxa"/>
          <w:left w:w="30" w:type="dxa"/>
          <w:bottom w:w="0" w:type="dxa"/>
          <w:right w:w="70" w:type="dxa"/>
        </w:tblCellMar>
      </w:tblPr>
      <w:tblGrid>
        <w:gridCol w:w="7229"/>
        <w:gridCol w:w="1991"/>
      </w:tblGrid>
      <w:tr>
        <w:trPr>
          <w:trHeight w:val="315" w:hRule="atLeast"/>
        </w:trPr>
        <w:tc>
          <w:tcPr>
            <w:tcW w:w="7229" w:type="dxa"/>
            <w:vMerge w:val="restart"/>
            <w:tcBorders>
              <w:top w:val="single" w:sz="4" w:space="0" w:color="000001"/>
              <w:left w:val="single" w:sz="4" w:space="0" w:color="000001"/>
              <w:bottom w:val="single" w:sz="4" w:space="0" w:color="000001"/>
              <w:insideH w:val="single" w:sz="4" w:space="0" w:color="000001"/>
            </w:tcBorders>
            <w:shd w:fill="D9D9D9" w:val="clear"/>
            <w:tcMar>
              <w:left w:w="30" w:type="dxa"/>
            </w:tcMar>
            <w:vAlign w:val="center"/>
          </w:tcPr>
          <w:p>
            <w:pPr>
              <w:pStyle w:val="Normal"/>
              <w:suppressAutoHyphens w:val="false"/>
              <w:jc w:val="center"/>
              <w:rPr>
                <w:rFonts w:ascii="Arial" w:hAnsi="Arial" w:eastAsia="Times New Roman" w:cs="Arial"/>
                <w:b/>
                <w:b/>
                <w:bCs/>
                <w:color w:val="00000A"/>
                <w:sz w:val="20"/>
                <w:szCs w:val="20"/>
                <w:lang w:val="pt" w:eastAsia="zh-CN" w:bidi="ar-SA"/>
              </w:rPr>
            </w:pPr>
            <w:r>
              <w:rPr>
                <w:rFonts w:eastAsia="Times New Roman" w:cs="Arial"/>
                <w:b/>
                <w:bCs/>
                <w:color w:val="00000A"/>
                <w:sz w:val="20"/>
                <w:szCs w:val="20"/>
                <w:lang w:val="pt" w:eastAsia="zh-CN" w:bidi="ar-SA"/>
              </w:rPr>
              <w:t>Tabela 01: Tipo de área</w:t>
            </w:r>
          </w:p>
        </w:tc>
        <w:tc>
          <w:tcPr>
            <w:tcW w:w="1991"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D9D9D9" w:val="clear"/>
            <w:tcMar>
              <w:left w:w="30" w:type="dxa"/>
            </w:tcMar>
            <w:vAlign w:val="center"/>
          </w:tcPr>
          <w:p>
            <w:pPr>
              <w:pStyle w:val="Normal"/>
              <w:suppressAutoHyphens w:val="false"/>
              <w:jc w:val="center"/>
              <w:rPr>
                <w:rFonts w:ascii="Arial" w:hAnsi="Arial" w:eastAsia="Times New Roman" w:cs="Arial"/>
                <w:b/>
                <w:b/>
                <w:bCs/>
                <w:color w:val="00000A"/>
                <w:sz w:val="20"/>
                <w:szCs w:val="20"/>
                <w:lang w:val="pt" w:eastAsia="zh-CN" w:bidi="ar-SA"/>
              </w:rPr>
            </w:pPr>
            <w:r>
              <w:rPr>
                <w:rFonts w:eastAsia="Times New Roman" w:cs="Arial"/>
                <w:b/>
                <w:bCs/>
                <w:color w:val="00000A"/>
                <w:sz w:val="20"/>
                <w:szCs w:val="20"/>
                <w:lang w:val="pt" w:eastAsia="zh-CN" w:bidi="ar-SA"/>
              </w:rPr>
              <w:t>Produtividade de Referência (m2)</w:t>
            </w:r>
          </w:p>
        </w:tc>
      </w:tr>
      <w:tr>
        <w:trPr>
          <w:trHeight w:val="233" w:hRule="atLeast"/>
        </w:trPr>
        <w:tc>
          <w:tcPr>
            <w:tcW w:w="7229" w:type="dxa"/>
            <w:vMerge w:val="continue"/>
            <w:tcBorders>
              <w:top w:val="single" w:sz="4" w:space="0" w:color="000001"/>
              <w:left w:val="single" w:sz="4" w:space="0" w:color="000001"/>
              <w:bottom w:val="single" w:sz="4" w:space="0" w:color="000001"/>
              <w:insideH w:val="single" w:sz="4" w:space="0" w:color="000001"/>
            </w:tcBorders>
            <w:shd w:fill="D9D9D9" w:val="clear"/>
            <w:tcMar>
              <w:left w:w="30" w:type="dxa"/>
            </w:tcMar>
            <w:vAlign w:val="center"/>
          </w:tcPr>
          <w:p>
            <w:pPr>
              <w:pStyle w:val="Normal"/>
              <w:rPr/>
            </w:pPr>
            <w:r>
              <w:rPr/>
            </w:r>
          </w:p>
        </w:tc>
        <w:tc>
          <w:tcPr>
            <w:tcW w:w="1991"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D9D9D9" w:val="clear"/>
            <w:tcMar>
              <w:left w:w="30" w:type="dxa"/>
            </w:tcMar>
            <w:vAlign w:val="center"/>
          </w:tcPr>
          <w:p>
            <w:pPr>
              <w:pStyle w:val="Normal"/>
              <w:rPr/>
            </w:pPr>
            <w:r>
              <w:rPr/>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 xml:space="preserve">Área Interna - Pisos frios </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bottom"/>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1200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 Interna - Laboratórios</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bottom"/>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450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 Interna - Banheiro com insalubridade</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bottom"/>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300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 Interna - Banheiro sem insalubridade</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bottom"/>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300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 Interna - Almoxarifado</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bottom"/>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2500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 Interna - Áreas com espaços livres (saguão, corredores e similares)</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1500</w:t>
            </w:r>
          </w:p>
        </w:tc>
      </w:tr>
      <w:tr>
        <w:trPr>
          <w:trHeight w:val="51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u w:val="none"/>
                <w:lang w:val="pt" w:eastAsia="zh-CN" w:bidi="ar-SA"/>
              </w:rPr>
            </w:pPr>
            <w:r>
              <w:rPr>
                <w:rFonts w:eastAsia="Times New Roman" w:cs="Arial"/>
                <w:b w:val="false"/>
                <w:bCs w:val="false"/>
                <w:color w:val="00000A"/>
                <w:sz w:val="20"/>
                <w:szCs w:val="20"/>
                <w:u w:val="none"/>
                <w:lang w:val="pt" w:eastAsia="zh-CN" w:bidi="ar-SA"/>
              </w:rPr>
              <w:t>Área externa – Varrição de passeios e arruamentos</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9000</w:t>
            </w:r>
          </w:p>
        </w:tc>
      </w:tr>
      <w:tr>
        <w:trPr>
          <w:trHeight w:val="51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u w:val="none"/>
                <w:lang w:val="pt" w:eastAsia="zh-CN" w:bidi="ar-SA"/>
              </w:rPr>
            </w:pPr>
            <w:r>
              <w:rPr>
                <w:rFonts w:eastAsia="Times New Roman" w:cs="Arial"/>
                <w:b w:val="false"/>
                <w:bCs w:val="false"/>
                <w:color w:val="00000A"/>
                <w:sz w:val="20"/>
                <w:szCs w:val="20"/>
                <w:u w:val="none"/>
                <w:lang w:val="pt" w:eastAsia="zh-CN" w:bidi="ar-SA"/>
              </w:rPr>
              <w:t>Área externa – Coleta de detritos em pátios e áreas verdes com frequência diária</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100000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u w:val="none"/>
                <w:lang w:val="pt" w:eastAsia="zh-CN" w:bidi="ar-SA"/>
              </w:rPr>
            </w:pPr>
            <w:r>
              <w:rPr>
                <w:rFonts w:eastAsia="Times New Roman" w:cs="Arial"/>
                <w:b w:val="false"/>
                <w:bCs w:val="false"/>
                <w:color w:val="00000A"/>
                <w:sz w:val="20"/>
                <w:szCs w:val="20"/>
                <w:u w:val="none"/>
                <w:lang w:val="pt" w:eastAsia="zh-CN" w:bidi="ar-SA"/>
              </w:rPr>
              <w:t>Área externa – Pátios e áreas verdes com alta frequência</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2700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Esquadrias Externas – Face externa sem exposição à situação de risco</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380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Esquadrias Externas – Face interna</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380</w:t>
            </w:r>
          </w:p>
        </w:tc>
      </w:tr>
      <w:tr>
        <w:trPr>
          <w:trHeight w:val="300" w:hRule="atLeast"/>
        </w:trPr>
        <w:tc>
          <w:tcPr>
            <w:tcW w:w="7229" w:type="dxa"/>
            <w:tcBorders>
              <w:top w:val="single" w:sz="4" w:space="0" w:color="000001"/>
              <w:left w:val="single" w:sz="4" w:space="0" w:color="000001"/>
              <w:bottom w:val="single" w:sz="4" w:space="0" w:color="000001"/>
              <w:insideH w:val="single" w:sz="4" w:space="0" w:color="000001"/>
            </w:tcBorders>
            <w:shd w:fill="FFFFFF" w:val="clear"/>
            <w:tcMar>
              <w:left w:w="30" w:type="dxa"/>
            </w:tcMar>
            <w:vAlign w:val="center"/>
          </w:tcPr>
          <w:p>
            <w:pPr>
              <w:pStyle w:val="Normal"/>
              <w:suppressAutoHyphens w:val="false"/>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Áreas Hospitalares e Assemelhadas</w:t>
            </w:r>
          </w:p>
        </w:tc>
        <w:tc>
          <w:tcPr>
            <w:tcW w:w="199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0" w:type="dxa"/>
            </w:tcMar>
            <w:vAlign w:val="center"/>
          </w:tcPr>
          <w:p>
            <w:pPr>
              <w:pStyle w:val="Normal"/>
              <w:suppressAutoHyphens w:val="false"/>
              <w:jc w:val="center"/>
              <w:rPr>
                <w:rFonts w:ascii="Arial" w:hAnsi="Arial" w:eastAsia="Times New Roman" w:cs="Arial"/>
                <w:b w:val="false"/>
                <w:b w:val="false"/>
                <w:bCs w:val="false"/>
                <w:color w:val="00000A"/>
                <w:sz w:val="20"/>
                <w:szCs w:val="20"/>
                <w:lang w:val="pt" w:eastAsia="zh-CN" w:bidi="ar-SA"/>
              </w:rPr>
            </w:pPr>
            <w:r>
              <w:rPr>
                <w:rFonts w:eastAsia="Times New Roman" w:cs="Arial"/>
                <w:b w:val="false"/>
                <w:bCs w:val="false"/>
                <w:color w:val="00000A"/>
                <w:sz w:val="20"/>
                <w:szCs w:val="20"/>
                <w:lang w:val="pt" w:eastAsia="zh-CN" w:bidi="ar-SA"/>
              </w:rPr>
              <w:t>450</w:t>
            </w:r>
          </w:p>
        </w:tc>
      </w:tr>
    </w:tbl>
    <w:p>
      <w:pPr>
        <w:pStyle w:val="Corpodetexto"/>
        <w:widowControl w:val="false"/>
        <w:numPr>
          <w:ilvl w:val="3"/>
          <w:numId w:val="1"/>
        </w:numPr>
        <w:tabs>
          <w:tab w:val="left" w:pos="1078" w:leader="none"/>
          <w:tab w:val="left" w:pos="1440"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pPr>
      <w:r>
        <w:rPr>
          <w:rFonts w:eastAsia="Times New Roman" w:cs="Arial"/>
          <w:b w:val="false"/>
          <w:bCs w:val="false"/>
          <w:color w:val="00000A"/>
          <w:sz w:val="20"/>
          <w:szCs w:val="20"/>
          <w:lang w:val="pt" w:eastAsia="zh-CN" w:bidi="ar-SA"/>
        </w:rPr>
        <w:t xml:space="preserve">Utilizando as prerrogativas constantes do Anexo VI-B, subitens 1.d, 2.1 e 11., e do Anexo VII-A, subitem 6.2.d, ambos da IN Seges/MPDG nº 5/2017, não será permitida a cotação de produtividades fora da faixa de referência de cada tipo de área, em função das seguintes justificativas: Estima-se ganhos </w:t>
      </w:r>
      <w:r>
        <w:rPr>
          <w:rFonts w:eastAsia="Times New Roman" w:cs="Arial"/>
          <w:b w:val="false"/>
          <w:bCs w:val="false"/>
          <w:color w:val="00000A"/>
          <w:sz w:val="20"/>
          <w:szCs w:val="20"/>
          <w:u w:val="single"/>
          <w:lang w:val="pt" w:eastAsia="zh-CN" w:bidi="ar-SA"/>
        </w:rPr>
        <w:t>elevados</w:t>
      </w:r>
      <w:r>
        <w:rPr>
          <w:rFonts w:eastAsia="Times New Roman" w:cs="Arial"/>
          <w:b w:val="false"/>
          <w:bCs w:val="false"/>
          <w:color w:val="00000A"/>
          <w:sz w:val="20"/>
          <w:szCs w:val="20"/>
          <w:lang w:val="pt" w:eastAsia="zh-CN" w:bidi="ar-SA"/>
        </w:rPr>
        <w:t xml:space="preserve"> de produtividade utilizando novas tecnologias, equipamentos e materiais mais modernos quando da existência de grandes áreas externas e alguns tipos de áreas internas como pisos frios, almoxarifado/galpões, com </w:t>
      </w:r>
      <w:r>
        <w:rPr>
          <w:rFonts w:eastAsia="Times New Roman" w:cs="Arial"/>
          <w:b w:val="false"/>
          <w:bCs w:val="false"/>
          <w:color w:val="00000A"/>
          <w:sz w:val="20"/>
          <w:szCs w:val="20"/>
          <w:u w:val="single"/>
          <w:lang w:val="pt" w:eastAsia="zh-CN" w:bidi="ar-SA"/>
        </w:rPr>
        <w:t>espaços livres de obstáculos</w:t>
      </w:r>
      <w:r>
        <w:rPr>
          <w:rFonts w:eastAsia="Times New Roman" w:cs="Arial"/>
          <w:b w:val="false"/>
          <w:bCs w:val="false"/>
          <w:color w:val="00000A"/>
          <w:sz w:val="20"/>
          <w:szCs w:val="20"/>
          <w:lang w:val="pt" w:eastAsia="zh-CN" w:bidi="ar-SA"/>
        </w:rPr>
        <w:t xml:space="preserve"> e fachadas envidraçadas. Porém no caso em análise, não se vislumbra ganho superior ao já definido pela própria IN Seges/MPDG nº 5/2017, que majorou e até dobrou a produtividade de referência em itens relevantes em relação às produtividades </w:t>
      </w:r>
      <w:r>
        <w:rPr>
          <w:rFonts w:eastAsia="Times New Roman" w:cs="Arial"/>
          <w:b w:val="false"/>
          <w:bCs w:val="false"/>
          <w:i w:val="false"/>
          <w:iCs w:val="false"/>
          <w:color w:val="00000A"/>
          <w:sz w:val="20"/>
          <w:szCs w:val="20"/>
          <w:lang w:val="pt" w:eastAsia="zh-CN" w:bidi="ar-SA"/>
        </w:rPr>
        <w:t>adotadas na vigência da IN SLTI nº 2/2008.</w:t>
      </w:r>
    </w:p>
    <w:p>
      <w:pPr>
        <w:pStyle w:val="Normal"/>
        <w:numPr>
          <w:ilvl w:val="2"/>
          <w:numId w:val="1"/>
        </w:numPr>
        <w:suppressAutoHyphens w:val="true"/>
        <w:spacing w:before="0" w:after="120"/>
        <w:jc w:val="both"/>
        <w:rPr/>
      </w:pPr>
      <w:r>
        <w:rPr>
          <w:i w:val="false"/>
          <w:iCs w:val="false"/>
          <w:color w:val="FF0000"/>
          <w:sz w:val="20"/>
          <w:szCs w:val="20"/>
        </w:rPr>
        <w:t xml:space="preserve"> </w:t>
      </w:r>
      <w:r>
        <w:rPr>
          <w:rFonts w:eastAsia="Times New Roman" w:cs="Arial"/>
          <w:b w:val="false"/>
          <w:bCs w:val="false"/>
          <w:i w:val="false"/>
          <w:iCs w:val="false"/>
          <w:color w:val="00000A"/>
          <w:sz w:val="20"/>
          <w:szCs w:val="20"/>
          <w:lang w:val="pt" w:eastAsia="zh-CN" w:bidi="ar-SA"/>
        </w:rPr>
        <w:t xml:space="preserve">Os serviços de limpeza e conservação são de natureza continuada pois, pela sua essencialidade, visam atender à necessidade pública de forma permanente e contínua, por mais de um exercício financeiro, assegurando a integridade do patrimônio público e funcionamento das atividades finalísticas do IFMT – Barra do Garças. Campus </w:t>
      </w:r>
      <w:r>
        <w:rPr>
          <w:rFonts w:eastAsia="Times New Roman" w:cs="Arial"/>
          <w:b w:val="false"/>
          <w:bCs w:val="false"/>
          <w:i w:val="false"/>
          <w:iCs w:val="false"/>
          <w:color w:val="00000A"/>
          <w:sz w:val="20"/>
          <w:szCs w:val="20"/>
          <w:u w:val="none"/>
          <w:lang w:val="pt" w:eastAsia="zh-CN" w:bidi="ar-SA"/>
        </w:rPr>
        <w:t>Barra do Garça</w:t>
      </w:r>
      <w:r>
        <w:rPr>
          <w:rFonts w:eastAsia="Times New Roman" w:cs="Arial"/>
          <w:b w:val="false"/>
          <w:bCs w:val="false"/>
          <w:i w:val="false"/>
          <w:iCs w:val="false"/>
          <w:color w:val="00000A"/>
          <w:sz w:val="20"/>
          <w:szCs w:val="20"/>
          <w:lang w:val="pt" w:eastAsia="zh-CN" w:bidi="ar-SA"/>
        </w:rPr>
        <w:t>s de modo que sua interrupção pode comprometer a prestação do atendimento ao público e o cumprimento da missão institucional do Campus. Além disso, os serviços devem ser prestados com utilização de mão de obra com dedicação exclusiva.</w:t>
      </w:r>
    </w:p>
    <w:p>
      <w:pPr>
        <w:pStyle w:val="Normal"/>
        <w:numPr>
          <w:ilvl w:val="2"/>
          <w:numId w:val="1"/>
        </w:numPr>
        <w:suppressAutoHyphens w:val="true"/>
        <w:spacing w:before="0" w:after="120"/>
        <w:jc w:val="both"/>
        <w:rPr/>
      </w:pPr>
      <w:r>
        <w:rPr>
          <w:i w:val="false"/>
          <w:iCs w:val="false"/>
          <w:color w:val="00000A"/>
          <w:sz w:val="20"/>
          <w:szCs w:val="20"/>
        </w:rPr>
        <w:t xml:space="preserve"> </w:t>
      </w:r>
      <w:r>
        <w:rPr>
          <w:i w:val="false"/>
          <w:iCs w:val="false"/>
          <w:color w:val="00000A"/>
          <w:sz w:val="20"/>
          <w:szCs w:val="20"/>
        </w:rPr>
        <w:t>Devem ser</w:t>
      </w:r>
      <w:r>
        <w:rPr>
          <w:rFonts w:eastAsia="Times New Roman" w:cs="Arial"/>
          <w:b w:val="false"/>
          <w:bCs w:val="false"/>
          <w:i w:val="false"/>
          <w:iCs w:val="false"/>
          <w:color w:val="00000A"/>
          <w:sz w:val="20"/>
          <w:szCs w:val="20"/>
          <w:lang w:val="pt" w:eastAsia="zh-CN" w:bidi="ar-SA"/>
        </w:rPr>
        <w:t xml:space="preserve"> adotadas como obrigações da contratada as seguintes disposições que se referem a </w:t>
      </w:r>
      <w:r>
        <w:rPr>
          <w:rFonts w:eastAsia="Times New Roman" w:cs="Arial"/>
          <w:b/>
          <w:bCs/>
          <w:i w:val="false"/>
          <w:iCs w:val="false"/>
          <w:color w:val="00000A"/>
          <w:sz w:val="20"/>
          <w:szCs w:val="20"/>
          <w:lang w:val="pt" w:eastAsia="zh-CN" w:bidi="ar-SA"/>
        </w:rPr>
        <w:t>critérios e práticas de sustentabilidade</w:t>
      </w:r>
      <w:r>
        <w:rPr>
          <w:rFonts w:eastAsia="Times New Roman" w:cs="Arial"/>
          <w:b w:val="false"/>
          <w:bCs w:val="false"/>
          <w:i w:val="false"/>
          <w:iCs w:val="false"/>
          <w:color w:val="00000A"/>
          <w:sz w:val="20"/>
          <w:szCs w:val="20"/>
          <w:lang w:val="pt" w:eastAsia="zh-CN" w:bidi="ar-SA"/>
        </w:rPr>
        <w:t xml:space="preserve"> que devem ser veiculados como especificação técnica do objeto:</w:t>
      </w:r>
    </w:p>
    <w:p>
      <w:pPr>
        <w:pStyle w:val="Corpodetexto"/>
        <w:widowControl w:val="false"/>
        <w:numPr>
          <w:ilvl w:val="3"/>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Adotar boas práticas de otimização de recursos/redução de desperdícios/menor poluição, tais como:</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Racionalização do uso de substâncias potencialmente tóxicas/poluentes;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Substituição de substâncias tóxicas por outras atóxicas ou de menor toxicidade;</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Racionalização/economia no consumo de energia, especialmente elétrica, e água;</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pPr>
      <w:r>
        <w:rPr>
          <w:rFonts w:eastAsia="Times New Roman" w:cs="Arial"/>
          <w:b w:val="false"/>
          <w:bCs w:val="false"/>
          <w:i w:val="false"/>
          <w:iCs w:val="false"/>
          <w:color w:val="00000A"/>
          <w:sz w:val="20"/>
          <w:szCs w:val="20"/>
          <w:highlight w:val="white"/>
          <w:lang w:val="pt" w:eastAsia="zh-CN" w:bidi="ar-SA"/>
        </w:rPr>
        <w:t>Adequado acondicionamento dos resíduos gerados pelas atividades de limpeza, separando o lixo seco do lixo orgânico, além da adequada destinação desses resíduos de acordo com a programação da coletiva seletiva determinada pela Prefeitura Muni</w:t>
      </w:r>
      <w:r>
        <w:rPr>
          <w:rFonts w:eastAsia="Times New Roman" w:cs="Arial"/>
          <w:b w:val="false"/>
          <w:bCs w:val="false"/>
          <w:i w:val="false"/>
          <w:iCs w:val="false"/>
          <w:color w:val="00000A"/>
          <w:sz w:val="20"/>
          <w:szCs w:val="20"/>
          <w:lang w:val="pt" w:eastAsia="zh-CN" w:bidi="ar-SA"/>
        </w:rPr>
        <w:t>cipal de Barra do Garças;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Realizar lavagem com água ou outras fontes, sempre que possível (águas da chuva, poços cuja água seja certificada de não contaminação por metais pesados ou agentes bacteriológicos, minas e outros);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pPr>
      <w:r>
        <w:rPr>
          <w:rFonts w:eastAsia="Times New Roman" w:cs="Arial"/>
          <w:b w:val="false"/>
          <w:bCs w:val="false"/>
          <w:i w:val="false"/>
          <w:iCs w:val="false"/>
          <w:color w:val="00000A"/>
          <w:sz w:val="20"/>
          <w:szCs w:val="20"/>
          <w:lang w:val="pt" w:eastAsia="zh-CN" w:bidi="ar-SA"/>
        </w:rPr>
        <w:t>Desenvolver ou adotar manuais de procedimentos de descarte de materiais potencialmente poluidores que contenham em suas composições chumbo, cádmio, mercúrio e seus compostos, aos estabelecimentos que as comercializam ou à rede de assistência técnica autorizada pelas respectivas indústrias, para repasse aos fabricantes ou importadores; e</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Tratamento idêntico deverá ser dispensado a lâmpadas fluorescentes e frascos de aerossóis em geral. Estes produtos, quando descartados, deverão ser separados e acondicionados em recipientes adequados para destinação específica.</w:t>
      </w:r>
    </w:p>
    <w:p>
      <w:pPr>
        <w:pStyle w:val="Corpodetexto"/>
        <w:widowControl w:val="false"/>
        <w:numPr>
          <w:ilvl w:val="3"/>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 xml:space="preserve">Além das boas práticas de otimização de recursos/redução de desperdícios/menor poluição exigidas acima, </w:t>
      </w:r>
      <w:r>
        <w:rPr>
          <w:rFonts w:eastAsia="Times New Roman" w:cs="Arial"/>
          <w:b/>
          <w:bCs/>
          <w:i w:val="false"/>
          <w:iCs w:val="false"/>
          <w:color w:val="00000A"/>
          <w:sz w:val="20"/>
          <w:szCs w:val="20"/>
          <w:lang w:val="pt" w:eastAsia="zh-CN" w:bidi="ar-SA"/>
        </w:rPr>
        <w:t>a contratada deverá adotar as seguintes práticas de sustentabilidade na execução dos serviços</w:t>
      </w:r>
      <w:r>
        <w:rPr>
          <w:rFonts w:eastAsia="Times New Roman" w:cs="Arial"/>
          <w:b w:val="false"/>
          <w:bCs w:val="false"/>
          <w:i w:val="false"/>
          <w:iCs w:val="false"/>
          <w:color w:val="00000A"/>
          <w:sz w:val="20"/>
          <w:szCs w:val="20"/>
          <w:lang w:val="pt" w:eastAsia="zh-CN" w:bidi="ar-SA"/>
        </w:rPr>
        <w:t>, quando couber, em cumprimento ao disposto no art. 6º da Instrução Normativa SLTI/MPOG nº 1, de 19/01/2010, publicada no DOU de 20/01/2010, abaixo transcrito:</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Usar produtos de limpeza e conservação de superfícies e objetos inanimados que obedeçam às classificações e especificações determinadas pela ANVISA;</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Adotar medidas para evitar o desperdício de água tratada, conforme instituído no Decreto nº 48.138, de 8 de outubro de 2003;</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Observar a Resolução CONAMA nº 20, de 7 de dezembro de 1994, quanto aos equipamentos de limpeza que gerem ruído no seu funcionamento;</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Fornecer aos empregados os equipamentos de segurança que se fizerem necessários, para a execução de serviços;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Realizar um programa interno de treinamento de seus empregados, nos três primeiros meses de execução contratual, para redução de consumo de energia elétrica, de consumo de água e redução de produção de resíduos sólidos, observadas as normas ambientais vigentes;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Realizar a separação dos resíduos recicláveis descartados pelos órgãos e entidades da Administração Pública Federal direta, autárquica e fundacional, na fonte geradora, e a sua destinação às associações e cooperativas dos catadores de materiais recicláveis, que será procedida pela coleta seletiva do papel para reciclagem, quando couber, nos termos da IN/MARE nº 6, de 3 de novembro de 1995 e do Decreto nº 5.940, de 25 de outubro de 2006;</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Respeitar as Normas Brasileiras (NBR) publicadas pela Associação Brasileira de Normas Técnicas sobre resíduos sólidos;</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bidi w:val="0"/>
        <w:spacing w:before="113" w:after="113"/>
        <w:jc w:val="both"/>
        <w:rPr>
          <w:rFonts w:ascii="Arial" w:hAnsi="Arial" w:eastAsia="Times New Roman" w:cs="Arial"/>
          <w:b w:val="false"/>
          <w:b w:val="false"/>
          <w:bCs w:val="false"/>
          <w:i w:val="false"/>
          <w:i w:val="false"/>
          <w:iCs w:val="false"/>
          <w:color w:val="00000A"/>
          <w:sz w:val="20"/>
          <w:szCs w:val="20"/>
          <w:lang w:val="pt" w:eastAsia="zh-CN" w:bidi="ar-SA"/>
        </w:rPr>
      </w:pPr>
      <w:r>
        <w:rPr>
          <w:rFonts w:eastAsia="Times New Roman" w:cs="Arial"/>
          <w:b w:val="false"/>
          <w:bCs w:val="false"/>
          <w:i w:val="false"/>
          <w:iCs w:val="false"/>
          <w:color w:val="00000A"/>
          <w:sz w:val="20"/>
          <w:szCs w:val="20"/>
          <w:lang w:val="pt" w:eastAsia="zh-CN" w:bidi="ar-SA"/>
        </w:rPr>
        <w:t>Prever a destinação ambiental adequada das pilhas e baterias usadas ou inservíveis, segundo disposto na Resolução CONAMA nº 401, de 04/11/2008;</w:t>
      </w:r>
    </w:p>
    <w:p>
      <w:pPr>
        <w:pStyle w:val="Corpodetexto"/>
        <w:widowControl w:val="false"/>
        <w:numPr>
          <w:ilvl w:val="4"/>
          <w:numId w:val="1"/>
        </w:numPr>
        <w:tabs>
          <w:tab w:val="left" w:pos="1078" w:leader="none"/>
          <w:tab w:val="left" w:pos="2880" w:leader="none"/>
          <w:tab w:val="left" w:pos="4320" w:leader="none"/>
          <w:tab w:val="left" w:pos="5760" w:leader="none"/>
          <w:tab w:val="left" w:pos="7200" w:leader="none"/>
          <w:tab w:val="left" w:pos="8640" w:leader="none"/>
          <w:tab w:val="left" w:pos="10080" w:leader="none"/>
          <w:tab w:val="left" w:pos="11520" w:leader="none"/>
          <w:tab w:val="left" w:pos="12960" w:leader="none"/>
          <w:tab w:val="left" w:pos="14400" w:leader="none"/>
          <w:tab w:val="left" w:pos="15840" w:leader="none"/>
        </w:tabs>
        <w:suppressAutoHyphens w:val="true"/>
        <w:bidi w:val="0"/>
        <w:spacing w:lineRule="auto" w:line="240" w:before="113" w:after="113"/>
        <w:jc w:val="both"/>
        <w:rPr/>
      </w:pPr>
      <w:r>
        <w:rPr>
          <w:rFonts w:eastAsia="Times New Roman" w:cs="Arial"/>
          <w:b w:val="false"/>
          <w:bCs w:val="false"/>
          <w:i w:val="false"/>
          <w:iCs w:val="false"/>
          <w:color w:val="00000A"/>
          <w:sz w:val="20"/>
          <w:szCs w:val="20"/>
          <w:lang w:val="pt" w:eastAsia="zh-CN" w:bidi="ar-SA"/>
        </w:rPr>
        <w:t xml:space="preserve">Realizar a separação dos resíduos recicláveis na fonte geradora e a sua destinação às associações e cooperativas de catadores de materiais recicláveis, conforme Decreto nº 5.940, de 25 de outubro de 2006, procedida pela coleta seletiva de papel para reciclagem, quando couber, nos termos da legislação vigente; </w:t>
      </w:r>
    </w:p>
    <w:p>
      <w:pPr>
        <w:pStyle w:val="Normal"/>
        <w:numPr>
          <w:ilvl w:val="2"/>
          <w:numId w:val="1"/>
        </w:numPr>
        <w:suppressAutoHyphens w:val="true"/>
        <w:spacing w:before="0" w:after="120"/>
        <w:jc w:val="both"/>
        <w:rPr/>
      </w:pPr>
      <w:r>
        <w:rPr>
          <w:i w:val="false"/>
          <w:iCs w:val="false"/>
          <w:color w:val="FF0000"/>
          <w:sz w:val="20"/>
          <w:szCs w:val="20"/>
        </w:rPr>
        <w:t xml:space="preserve"> </w:t>
      </w:r>
      <w:r>
        <w:rPr>
          <w:rFonts w:eastAsia="Times New Roman" w:cs="Arial"/>
          <w:b w:val="false"/>
          <w:bCs w:val="false"/>
          <w:i w:val="false"/>
          <w:iCs w:val="false"/>
          <w:color w:val="00000A"/>
          <w:sz w:val="20"/>
          <w:szCs w:val="20"/>
          <w:lang w:val="pt" w:eastAsia="zh-CN" w:bidi="ar-SA"/>
        </w:rPr>
        <w:t>A contratação em tela terá vigência inicial de 12 (doze) meses, podendo ser prorrogada por iguais e sucessivos períodos, limitada a 60 (sessenta) meses.</w:t>
      </w:r>
    </w:p>
    <w:p>
      <w:pPr>
        <w:pStyle w:val="Normal"/>
        <w:numPr>
          <w:ilvl w:val="2"/>
          <w:numId w:val="1"/>
        </w:numPr>
        <w:suppressAutoHyphens w:val="true"/>
        <w:spacing w:before="0" w:after="120"/>
        <w:jc w:val="both"/>
        <w:rPr/>
      </w:pPr>
      <w:r>
        <w:rPr>
          <w:i w:val="false"/>
          <w:iCs w:val="false"/>
          <w:color w:val="FF0000"/>
          <w:sz w:val="20"/>
          <w:szCs w:val="20"/>
        </w:rPr>
        <w:t xml:space="preserve"> </w:t>
      </w:r>
      <w:r>
        <w:rPr>
          <w:rFonts w:eastAsia="Times New Roman" w:cs="Arial"/>
          <w:b w:val="false"/>
          <w:bCs w:val="false"/>
          <w:i w:val="false"/>
          <w:iCs w:val="false"/>
          <w:color w:val="00000A"/>
          <w:sz w:val="20"/>
          <w:szCs w:val="20"/>
          <w:lang w:val="pt" w:eastAsia="zh-CN" w:bidi="ar-SA"/>
        </w:rPr>
        <w:t>Não há necessidade de a contratada promover a transição contratual com transferência de conhecimento, tecnologia e técnicas empregadas no caso específico da contratação dos serviços de limpeza e conservação, uma vez que as técnicas utilizadas são de domínio comum, conhecidas da grande maioria, senão de todas as empresas do ramo e não há propriedade intelectual a proteger.</w:t>
      </w:r>
    </w:p>
    <w:p>
      <w:pPr>
        <w:pStyle w:val="Normal"/>
        <w:suppressAutoHyphens w:val="true"/>
        <w:spacing w:before="0" w:after="120"/>
        <w:jc w:val="both"/>
        <w:rPr>
          <w:i/>
          <w:i/>
          <w:iCs/>
          <w:color w:val="FF0000"/>
          <w:szCs w:val="20"/>
        </w:rPr>
      </w:pPr>
      <w:r>
        <w:rPr>
          <w:i/>
          <w:iCs/>
          <w:color w:val="FF0000"/>
          <w:szCs w:val="20"/>
        </w:rPr>
      </w:r>
    </w:p>
    <w:p>
      <w:pPr>
        <w:pStyle w:val="Normal"/>
        <w:numPr>
          <w:ilvl w:val="1"/>
          <w:numId w:val="1"/>
        </w:numPr>
        <w:suppressAutoHyphens w:val="true"/>
        <w:spacing w:before="0" w:after="120"/>
        <w:jc w:val="both"/>
        <w:rPr>
          <w:i w:val="false"/>
          <w:i w:val="false"/>
          <w:iCs w:val="false"/>
          <w:color w:val="00000A"/>
          <w:szCs w:val="20"/>
        </w:rPr>
      </w:pPr>
      <w:r>
        <w:rPr>
          <w:i w:val="false"/>
          <w:iCs w:val="false"/>
          <w:color w:val="00000A"/>
          <w:szCs w:val="20"/>
        </w:rPr>
        <w:t>O enquadramento das categorias profissionais que serão empregadas no serviço, dentro da Classificação Brasileira de Ocupações (CBO), caso haja disponibilização de mão de obra em regime de dedicação exclusiva, é o seguinte:</w:t>
      </w:r>
    </w:p>
    <w:p>
      <w:pPr>
        <w:pStyle w:val="Normal"/>
        <w:numPr>
          <w:ilvl w:val="2"/>
          <w:numId w:val="1"/>
        </w:numPr>
        <w:suppressAutoHyphens w:val="true"/>
        <w:spacing w:before="0" w:after="120"/>
        <w:jc w:val="both"/>
        <w:rPr/>
      </w:pPr>
      <w:r>
        <w:rPr>
          <w:i w:val="false"/>
          <w:iCs w:val="false"/>
          <w:color w:val="00000A"/>
          <w:szCs w:val="20"/>
        </w:rPr>
        <w:t xml:space="preserve"> </w:t>
      </w:r>
      <w:r>
        <w:rPr>
          <w:i w:val="false"/>
          <w:iCs w:val="false"/>
          <w:color w:val="00000A"/>
        </w:rPr>
        <w:t>CBO – 4110-30;</w:t>
      </w:r>
    </w:p>
    <w:p>
      <w:pPr>
        <w:pStyle w:val="Normal"/>
        <w:numPr>
          <w:ilvl w:val="1"/>
          <w:numId w:val="1"/>
        </w:numPr>
        <w:suppressAutoHyphens w:val="true"/>
        <w:spacing w:before="0" w:after="120"/>
        <w:jc w:val="both"/>
        <w:rPr>
          <w:color w:val="000000"/>
          <w:szCs w:val="20"/>
        </w:rPr>
      </w:pPr>
      <w:r>
        <w:rPr>
          <w:color w:val="000000"/>
          <w:szCs w:val="20"/>
        </w:rPr>
        <w:t>É também requisito a declaração do licitante de que tem pleno conhecimento das condições necessárias para a prestação do serviço.</w:t>
      </w:r>
    </w:p>
    <w:p>
      <w:pPr>
        <w:pStyle w:val="Normal"/>
        <w:numPr>
          <w:ilvl w:val="1"/>
          <w:numId w:val="1"/>
        </w:numPr>
        <w:suppressAutoHyphens w:val="true"/>
        <w:spacing w:before="0" w:after="120"/>
        <w:jc w:val="both"/>
        <w:rPr>
          <w:b w:val="false"/>
          <w:b w:val="false"/>
          <w:bCs w:val="false"/>
          <w:i w:val="false"/>
          <w:i w:val="false"/>
          <w:iCs w:val="false"/>
          <w:color w:val="00000A"/>
          <w:szCs w:val="20"/>
        </w:rPr>
      </w:pPr>
      <w:r>
        <w:rPr>
          <w:b w:val="false"/>
          <w:bCs w:val="false"/>
          <w:i w:val="false"/>
          <w:iCs w:val="false"/>
          <w:color w:val="00000A"/>
          <w:szCs w:val="20"/>
        </w:rPr>
        <w:t>As demais obrigações da Contratada e Contratante estarão previstas neste TR.</w:t>
      </w:r>
    </w:p>
    <w:p>
      <w:pPr>
        <w:pStyle w:val="Normal"/>
        <w:numPr>
          <w:ilvl w:val="0"/>
          <w:numId w:val="0"/>
        </w:numPr>
        <w:suppressAutoHyphens w:val="true"/>
        <w:spacing w:before="0" w:after="120"/>
        <w:ind w:left="716" w:hanging="0"/>
        <w:jc w:val="both"/>
        <w:rPr>
          <w:b w:val="false"/>
          <w:b w:val="false"/>
          <w:bCs w:val="false"/>
          <w:i w:val="false"/>
          <w:i w:val="false"/>
          <w:iCs w:val="false"/>
          <w:color w:val="00000A"/>
          <w:szCs w:val="20"/>
        </w:rPr>
      </w:pPr>
      <w:r>
        <w:rPr>
          <w:b w:val="false"/>
          <w:bCs w:val="false"/>
          <w:i w:val="false"/>
          <w:iCs w:val="false"/>
          <w:color w:val="00000A"/>
          <w:szCs w:val="20"/>
        </w:rPr>
      </w:r>
    </w:p>
    <w:p>
      <w:pPr>
        <w:pStyle w:val="Nivel1"/>
        <w:numPr>
          <w:ilvl w:val="0"/>
          <w:numId w:val="1"/>
        </w:numPr>
        <w:rPr>
          <w:bCs/>
          <w:i w:val="false"/>
          <w:i w:val="false"/>
          <w:iCs w:val="false"/>
          <w:color w:val="00000A"/>
        </w:rPr>
      </w:pPr>
      <w:r>
        <w:rPr>
          <w:bCs/>
          <w:i w:val="false"/>
          <w:iCs w:val="false"/>
          <w:color w:val="00000A"/>
        </w:rPr>
        <w:t>VISTORIA PARA A LICITAÇÃO.</w:t>
      </w:r>
    </w:p>
    <w:p>
      <w:pPr>
        <w:pStyle w:val="Nivel1"/>
        <w:numPr>
          <w:ilvl w:val="1"/>
          <w:numId w:val="1"/>
        </w:numPr>
        <w:rPr>
          <w:b w:val="false"/>
          <w:b w:val="false"/>
          <w:i w:val="false"/>
          <w:i w:val="false"/>
          <w:iCs w:val="false"/>
          <w:color w:val="00000A"/>
        </w:rPr>
      </w:pPr>
      <w:r>
        <w:rPr>
          <w:b w:val="false"/>
          <w:i w:val="false"/>
          <w:iCs w:val="false"/>
          <w:color w:val="00000A"/>
        </w:rPr>
        <w:t>Para o correto dimensionamento e elaboração de sua proposta, o licitante poderá realizar vistoria nas instalações do local de execução dos serviços, acompanhado por servidor designado para esse fim, de segunda a sexta-feira, das 08:00 horas às 17:00 horas.</w:t>
      </w:r>
    </w:p>
    <w:p>
      <w:pPr>
        <w:pStyle w:val="Normal"/>
        <w:numPr>
          <w:ilvl w:val="1"/>
          <w:numId w:val="1"/>
        </w:numPr>
        <w:spacing w:lineRule="auto" w:line="276" w:before="120" w:after="120"/>
        <w:ind w:left="716" w:right="-15" w:hanging="432"/>
        <w:jc w:val="both"/>
        <w:rPr>
          <w:rFonts w:cs="Times New Roman"/>
          <w:i w:val="false"/>
          <w:i w:val="false"/>
          <w:iCs w:val="false"/>
          <w:color w:val="00000A"/>
          <w:szCs w:val="20"/>
        </w:rPr>
      </w:pPr>
      <w:r>
        <w:rPr>
          <w:rFonts w:cs="Times New Roman"/>
          <w:i w:val="false"/>
          <w:iCs w:val="false"/>
          <w:color w:val="00000A"/>
          <w:szCs w:val="20"/>
        </w:rPr>
        <w:t>O prazo para vistoria iniciar-se-á no dia útil seguinte ao da publicação do Edital, estendendo-se até o dia útil anterior à data prevista para a abertura da sessão pública.</w:t>
      </w:r>
    </w:p>
    <w:p>
      <w:pPr>
        <w:pStyle w:val="ListParagraph"/>
        <w:numPr>
          <w:ilvl w:val="2"/>
          <w:numId w:val="1"/>
        </w:numPr>
        <w:spacing w:lineRule="auto" w:line="276" w:before="120" w:after="120"/>
        <w:contextualSpacing/>
        <w:jc w:val="both"/>
        <w:rPr>
          <w:i w:val="false"/>
          <w:i w:val="false"/>
          <w:iCs w:val="false"/>
          <w:color w:val="00000A"/>
          <w:szCs w:val="20"/>
        </w:rPr>
      </w:pPr>
      <w:r>
        <w:rPr>
          <w:i w:val="false"/>
          <w:iCs w:val="false"/>
          <w:color w:val="00000A"/>
          <w:szCs w:val="20"/>
        </w:rPr>
        <w:t xml:space="preserve"> </w:t>
      </w:r>
      <w:r>
        <w:rPr>
          <w:i w:val="false"/>
          <w:iCs w:val="false"/>
          <w:color w:val="00000A"/>
          <w:szCs w:val="20"/>
        </w:rPr>
        <w:t>Para a vistoria o licitante, ou o seu representante legal, deverá estar devidamente identificado, apresentando documento de identidade civil e documento expedido pela empresa comprovando sua habilitação para a realização da vistoria.</w:t>
      </w:r>
    </w:p>
    <w:p>
      <w:pPr>
        <w:pStyle w:val="ListParagraph"/>
        <w:spacing w:lineRule="auto" w:line="276" w:before="120" w:after="120"/>
        <w:ind w:left="432" w:right="0" w:hanging="0"/>
        <w:contextualSpacing/>
        <w:jc w:val="both"/>
        <w:rPr>
          <w:rFonts w:cs="Times New Roman"/>
          <w:i w:val="false"/>
          <w:i w:val="false"/>
          <w:iCs w:val="false"/>
          <w:color w:val="00000A"/>
          <w:szCs w:val="20"/>
        </w:rPr>
      </w:pPr>
      <w:r>
        <w:rPr>
          <w:rFonts w:cs="Times New Roman"/>
          <w:i w:val="false"/>
          <w:iCs w:val="false"/>
          <w:color w:val="00000A"/>
          <w:szCs w:val="20"/>
        </w:rPr>
      </w:r>
    </w:p>
    <w:p>
      <w:pPr>
        <w:pStyle w:val="ListParagraph"/>
        <w:numPr>
          <w:ilvl w:val="1"/>
          <w:numId w:val="1"/>
        </w:numPr>
        <w:spacing w:lineRule="auto" w:line="276" w:before="120" w:after="120"/>
        <w:contextualSpacing/>
        <w:jc w:val="both"/>
        <w:rPr>
          <w:rFonts w:cs="Times New Roman"/>
          <w:i w:val="false"/>
          <w:i w:val="false"/>
          <w:iCs w:val="false"/>
          <w:color w:val="00000A"/>
          <w:szCs w:val="20"/>
        </w:rPr>
      </w:pPr>
      <w:r>
        <w:rPr>
          <w:rFonts w:cs="Times New Roman"/>
          <w:i w:val="false"/>
          <w:iCs w:val="false"/>
          <w:color w:val="00000A"/>
          <w:szCs w:val="20"/>
        </w:rPr>
        <w:t>A não realização da vistoria, não poderá embasar posteriores alegações de desconhecimento das instalações, dúvidas ou esquecimentos de quaisquer detalhes dos locais da prestação dos serviços, devendo a licitante vencedora assumir os ônus dos serviços decorrentes.</w:t>
      </w:r>
    </w:p>
    <w:p>
      <w:pPr>
        <w:pStyle w:val="ListParagraph"/>
        <w:numPr>
          <w:ilvl w:val="0"/>
          <w:numId w:val="0"/>
        </w:numPr>
        <w:spacing w:lineRule="auto" w:line="276" w:before="120" w:after="120"/>
        <w:ind w:left="1436" w:right="0" w:hanging="0"/>
        <w:contextualSpacing/>
        <w:jc w:val="both"/>
        <w:rPr>
          <w:rFonts w:cs="Times New Roman"/>
          <w:i w:val="false"/>
          <w:i w:val="false"/>
          <w:iCs w:val="false"/>
          <w:color w:val="00000A"/>
          <w:szCs w:val="20"/>
        </w:rPr>
      </w:pPr>
      <w:r>
        <w:rPr>
          <w:rFonts w:cs="Times New Roman"/>
          <w:i w:val="false"/>
          <w:iCs w:val="false"/>
          <w:color w:val="00000A"/>
          <w:szCs w:val="20"/>
        </w:rPr>
      </w:r>
    </w:p>
    <w:p>
      <w:pPr>
        <w:pStyle w:val="Nivel1"/>
        <w:numPr>
          <w:ilvl w:val="0"/>
          <w:numId w:val="1"/>
        </w:numPr>
        <w:rPr>
          <w:rFonts w:ascii="Arial" w:hAnsi="Arial"/>
          <w:i w:val="false"/>
          <w:i w:val="false"/>
          <w:iCs w:val="false"/>
          <w:color w:val="00000A"/>
        </w:rPr>
      </w:pPr>
      <w:r>
        <w:rPr>
          <w:i w:val="false"/>
          <w:iCs w:val="false"/>
          <w:color w:val="00000A"/>
        </w:rPr>
        <w:t>MODELO DE EXECUÇÃO DO OBJETO</w:t>
      </w:r>
    </w:p>
    <w:p>
      <w:pPr>
        <w:pStyle w:val="Normal"/>
        <w:suppressAutoHyphens w:val="true"/>
        <w:spacing w:before="0" w:after="120"/>
        <w:ind w:left="716" w:right="0" w:hanging="0"/>
        <w:jc w:val="both"/>
        <w:rPr>
          <w:rFonts w:ascii="Arial" w:hAnsi="Arial"/>
          <w:szCs w:val="20"/>
        </w:rPr>
      </w:pPr>
      <w:r>
        <w:rPr>
          <w:szCs w:val="20"/>
        </w:rPr>
      </w:r>
    </w:p>
    <w:p>
      <w:pPr>
        <w:pStyle w:val="Normal"/>
        <w:numPr>
          <w:ilvl w:val="1"/>
          <w:numId w:val="1"/>
        </w:numPr>
        <w:spacing w:lineRule="auto" w:line="240" w:before="0" w:after="57"/>
        <w:jc w:val="both"/>
        <w:rPr>
          <w:rFonts w:ascii="Arial" w:hAnsi="Arial" w:cs="Times New Roman"/>
          <w:b/>
          <w:b/>
          <w:bCs/>
          <w:color w:val="000000"/>
          <w:szCs w:val="20"/>
        </w:rPr>
      </w:pPr>
      <w:r>
        <w:rPr>
          <w:rFonts w:cs="Times New Roman"/>
          <w:b/>
          <w:bCs/>
          <w:color w:val="000000"/>
          <w:szCs w:val="20"/>
        </w:rPr>
        <w:t xml:space="preserve">DAS NORMAS GERAIS DE CONDUTA: </w:t>
      </w:r>
    </w:p>
    <w:p>
      <w:pPr>
        <w:pStyle w:val="Normal"/>
        <w:numPr>
          <w:ilvl w:val="2"/>
          <w:numId w:val="1"/>
        </w:numPr>
        <w:spacing w:lineRule="auto" w:line="240" w:before="0" w:after="57"/>
        <w:jc w:val="both"/>
        <w:rPr>
          <w:rFonts w:ascii="Arial" w:hAnsi="Arial" w:cs="Times New Roman"/>
          <w:bCs/>
          <w:color w:val="000000"/>
          <w:szCs w:val="20"/>
        </w:rPr>
      </w:pPr>
      <w:r>
        <w:rPr>
          <w:rFonts w:cs="Times New Roman"/>
          <w:bCs/>
          <w:color w:val="000000"/>
          <w:szCs w:val="20"/>
        </w:rPr>
        <w:t>Os profissionais indicados pela CONTRATADA deverão cumprir todas as normas gerais a seguir relacionadas, e ainda as atribuições específicas do serviço contratado: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Ser pontual e permanecer no posto de trabalho determinado, ausentando-se apenas quando substituído(a) por outro(a) profissional ou quando autorizado pela chefia ou pelo supervisor;</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Cumprir as normas de segurança para acesso às dependências da CONTRATANTE;</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Comunicar à autoridade competente qualquer irregularidade verificada;</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Observar normas de comportamento profissional e técnicas de atendimento ao público;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Cumprir as normas internas do órgão;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Entrar em áreas reservadas somente em caso de emergência ou quando devidamente autorizado;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Zelar pela preservação do patrimônio da CONTRATANTE sob sua responsabilidade, mantendo a higiene, a organização e a aparência do local de trabalho, solicitando a devida manutenção, quando necessário;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Operar, sempre que necessário e de forma adequada, equipamentos e sistemas informatizados disponíveis para a execução dos serviços;</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Solicitar apoio técnico junto às unidades competentes da CONTRATANTE para solucionar falhas em máquinas e equipamentos;</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Conhecer a missão do posto que ocupa, assim como a forma de utilização dos equipamentos colocados à sua disposição;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Assumir o posto com todos os acessórios necessários para o bom desempenho do trabalho;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 xml:space="preserve"> </w:t>
      </w:r>
      <w:r>
        <w:rPr>
          <w:rFonts w:cs="Times New Roman"/>
          <w:bCs/>
          <w:color w:val="000000"/>
          <w:szCs w:val="20"/>
        </w:rPr>
        <w:t>Receber/passar o serviço ao assumir/deixar o posto, relatando todas as situações encontradas, bem como as ordens e orientações recebidas;</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Guardar sigilo de assuntos dos quais venha a ter conhecimento em virtude do serviço;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Manter atualizada a documentação utilizada no posto;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Buscar orientação com seu superior, em caso de dificuldades no desempenho das atividades, repassando-lhe o problema;</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Adotar todas as providências ao seu alcance para sanar irregularidades ou agir em casos emergenciais;</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Levar ao conhecimento do superior, imediatamente, qualquer informação considerada importante;</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Ocorrendo desaparecimento de material, comunicar o fato imediatamente à chefia e/ou superior hierárquico, lavrando posteriormente a ocorrência por escrito;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Promover o recolhimento de objetos e/ou valores encontrados nas dependências da CONTRATANTE, providenciando para que sejam encaminhados à Segurança ou ao seu superior;</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Evitar tratar de assuntos particulares ou que não tenham afinidade com o serviço desempenhado, durante o horário de trabalho, a fim de evitar o comprometimento e interrupções desnecessárias no atendimento;</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Evitar confrontos com servidores, outros prestadores de serviço, alunos e visitantes da CONTRATANTE;</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Tratar a todos com urbanidade;</w:t>
      </w:r>
    </w:p>
    <w:p>
      <w:pPr>
        <w:pStyle w:val="Normal"/>
        <w:numPr>
          <w:ilvl w:val="3"/>
          <w:numId w:val="1"/>
        </w:numPr>
        <w:spacing w:lineRule="auto" w:line="240" w:before="0" w:after="57"/>
        <w:jc w:val="both"/>
        <w:rPr>
          <w:rFonts w:ascii="Arial" w:hAnsi="Arial" w:cs="Times New Roman"/>
          <w:bCs/>
          <w:color w:val="000000"/>
          <w:szCs w:val="20"/>
        </w:rPr>
      </w:pPr>
      <w:r>
        <w:rPr>
          <w:rFonts w:cs="Times New Roman"/>
          <w:bCs/>
          <w:color w:val="000000"/>
          <w:szCs w:val="20"/>
        </w:rPr>
        <w:t>Não abordar autoridades ou servidores para tratar de assuntos particulares, de serviço ou atinentes ao contrato, exceto se for membro da FISCALIZAÇÃO;</w:t>
      </w:r>
    </w:p>
    <w:p>
      <w:pPr>
        <w:pStyle w:val="Normal"/>
        <w:numPr>
          <w:ilvl w:val="3"/>
          <w:numId w:val="1"/>
        </w:numPr>
        <w:suppressAutoHyphens w:val="true"/>
        <w:spacing w:lineRule="auto" w:line="240" w:before="0" w:after="57"/>
        <w:jc w:val="both"/>
        <w:rPr>
          <w:rFonts w:ascii="Arial" w:hAnsi="Arial" w:cs="Times New Roman"/>
          <w:bCs/>
          <w:color w:val="000000"/>
          <w:szCs w:val="20"/>
        </w:rPr>
      </w:pPr>
      <w:r>
        <w:rPr>
          <w:rFonts w:cs="Times New Roman"/>
          <w:bCs/>
          <w:color w:val="000000"/>
          <w:szCs w:val="20"/>
        </w:rPr>
        <w:t>Não participar, no âmbito da CONTRATANTE, de grupos de manifestações ou reivindicações, evitando espalhar boatos ou tecer comentários desairosos ou desrespeitosos relativos a outras pessoas.</w:t>
      </w:r>
    </w:p>
    <w:p>
      <w:pPr>
        <w:pStyle w:val="Normal"/>
        <w:suppressAutoHyphens w:val="true"/>
        <w:spacing w:lineRule="auto" w:line="240" w:before="0" w:after="57"/>
        <w:ind w:left="2491" w:right="0" w:hanging="0"/>
        <w:jc w:val="both"/>
        <w:rPr>
          <w:rFonts w:cs="Times New Roman"/>
          <w:bCs/>
          <w:color w:val="000000"/>
          <w:szCs w:val="20"/>
        </w:rPr>
      </w:pPr>
      <w:r>
        <w:rPr>
          <w:rFonts w:cs="Times New Roman"/>
          <w:bCs/>
          <w:color w:val="000000"/>
          <w:szCs w:val="20"/>
        </w:rPr>
      </w:r>
    </w:p>
    <w:p>
      <w:pPr>
        <w:pStyle w:val="Normal"/>
        <w:numPr>
          <w:ilvl w:val="1"/>
          <w:numId w:val="1"/>
        </w:numPr>
        <w:suppressAutoHyphens w:val="true"/>
        <w:spacing w:lineRule="auto" w:line="240" w:before="0" w:after="57"/>
        <w:jc w:val="both"/>
        <w:rPr/>
      </w:pPr>
      <w:r>
        <w:rPr>
          <w:rFonts w:cs="Times New Roman"/>
          <w:b/>
          <w:bCs/>
          <w:color w:val="000000"/>
          <w:szCs w:val="20"/>
        </w:rPr>
        <w:t>DA FORMA DE PRESTAÇÃO DOS SERVIÇOS DE LIMPEZA, CONSERVAÇÃO E HIGIENIZAÇÃO</w:t>
      </w:r>
    </w:p>
    <w:p>
      <w:pPr>
        <w:pStyle w:val="Normal"/>
        <w:numPr>
          <w:ilvl w:val="2"/>
          <w:numId w:val="1"/>
        </w:numPr>
        <w:suppressAutoHyphens w:val="true"/>
        <w:spacing w:before="0" w:after="120"/>
        <w:jc w:val="both"/>
        <w:rPr/>
      </w:pPr>
      <w:r>
        <w:rPr>
          <w:szCs w:val="20"/>
        </w:rPr>
        <w:t xml:space="preserve"> </w:t>
      </w:r>
      <w:r>
        <w:rPr>
          <w:rFonts w:eastAsia="Ecofont_Spranq_eco_Sans" w:cs="Ecofont_Spranq_eco_Sans"/>
          <w:bCs/>
          <w:color w:val="000000"/>
          <w:szCs w:val="20"/>
        </w:rPr>
        <w:t>A prestação dos serviços contratados deverá ocorrer conforme horário disposto no quadro abaixo:</w:t>
      </w:r>
    </w:p>
    <w:tbl>
      <w:tblPr>
        <w:tblW w:w="7920" w:type="dxa"/>
        <w:jc w:val="left"/>
        <w:tblInd w:w="1196" w:type="dxa"/>
        <w:tblBorders>
          <w:top w:val="single" w:sz="4" w:space="0" w:color="000001"/>
          <w:left w:val="single" w:sz="4" w:space="0" w:color="000001"/>
          <w:bottom w:val="single" w:sz="4" w:space="0" w:color="000001"/>
          <w:insideH w:val="single" w:sz="4" w:space="0" w:color="000001"/>
        </w:tblBorders>
        <w:tblCellMar>
          <w:top w:w="0" w:type="dxa"/>
          <w:left w:w="33" w:type="dxa"/>
          <w:bottom w:w="0" w:type="dxa"/>
          <w:right w:w="108" w:type="dxa"/>
        </w:tblCellMar>
      </w:tblPr>
      <w:tblGrid>
        <w:gridCol w:w="2650"/>
        <w:gridCol w:w="3289"/>
        <w:gridCol w:w="1981"/>
      </w:tblGrid>
      <w:tr>
        <w:trPr/>
        <w:tc>
          <w:tcPr>
            <w:tcW w:w="2650" w:type="dxa"/>
            <w:tcBorders>
              <w:top w:val="single" w:sz="4" w:space="0" w:color="000001"/>
              <w:left w:val="single" w:sz="4" w:space="0" w:color="000001"/>
              <w:bottom w:val="single" w:sz="4" w:space="0" w:color="000001"/>
              <w:insideH w:val="single" w:sz="4" w:space="0" w:color="000001"/>
            </w:tcBorders>
            <w:shd w:fill="BFBFBF" w:val="clear"/>
            <w:tcMar>
              <w:left w:w="33" w:type="dxa"/>
            </w:tcMar>
            <w:vAlign w:val="center"/>
          </w:tcPr>
          <w:p>
            <w:pPr>
              <w:pStyle w:val="Normal1"/>
              <w:snapToGrid w:val="false"/>
              <w:spacing w:lineRule="auto" w:line="240" w:before="0" w:after="57"/>
              <w:jc w:val="center"/>
              <w:rPr>
                <w:rFonts w:ascii="Arial" w:hAnsi="Arial" w:cs="Calibri"/>
                <w:b/>
                <w:b/>
                <w:sz w:val="20"/>
              </w:rPr>
            </w:pPr>
            <w:r>
              <w:rPr>
                <w:rFonts w:cs="Calibri"/>
                <w:b/>
                <w:sz w:val="20"/>
              </w:rPr>
              <w:t>TIPO DE SERVIÇO</w:t>
            </w:r>
          </w:p>
        </w:tc>
        <w:tc>
          <w:tcPr>
            <w:tcW w:w="3289" w:type="dxa"/>
            <w:tcBorders>
              <w:top w:val="single" w:sz="4" w:space="0" w:color="000001"/>
              <w:left w:val="single" w:sz="4" w:space="0" w:color="000001"/>
              <w:bottom w:val="single" w:sz="4" w:space="0" w:color="000001"/>
              <w:insideH w:val="single" w:sz="4" w:space="0" w:color="000001"/>
            </w:tcBorders>
            <w:shd w:fill="BFBFBF" w:val="clear"/>
            <w:tcMar>
              <w:left w:w="33" w:type="dxa"/>
            </w:tcMar>
            <w:vAlign w:val="center"/>
          </w:tcPr>
          <w:p>
            <w:pPr>
              <w:pStyle w:val="Normal1"/>
              <w:snapToGrid w:val="false"/>
              <w:spacing w:lineRule="auto" w:line="240" w:before="0" w:after="57"/>
              <w:jc w:val="center"/>
              <w:rPr>
                <w:rFonts w:ascii="Arial" w:hAnsi="Arial" w:cs="Calibri"/>
                <w:b/>
                <w:b/>
                <w:sz w:val="20"/>
              </w:rPr>
            </w:pPr>
            <w:r>
              <w:rPr>
                <w:rFonts w:cs="Calibri"/>
                <w:b/>
                <w:sz w:val="20"/>
              </w:rPr>
              <w:t>HORÁRIO DA EXECUÇÃO DE SERVIÇOS</w:t>
            </w:r>
          </w:p>
        </w:tc>
        <w:tc>
          <w:tcPr>
            <w:tcW w:w="198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BFBFBF" w:val="clear"/>
            <w:tcMar>
              <w:left w:w="33" w:type="dxa"/>
            </w:tcMar>
            <w:vAlign w:val="center"/>
          </w:tcPr>
          <w:p>
            <w:pPr>
              <w:pStyle w:val="Normal1"/>
              <w:snapToGrid w:val="false"/>
              <w:spacing w:lineRule="auto" w:line="240" w:before="0" w:after="57"/>
              <w:jc w:val="center"/>
              <w:rPr>
                <w:rFonts w:ascii="Arial" w:hAnsi="Arial" w:cs="Calibri"/>
                <w:b/>
                <w:b/>
                <w:sz w:val="20"/>
              </w:rPr>
            </w:pPr>
            <w:r>
              <w:rPr>
                <w:rFonts w:cs="Calibri"/>
                <w:b/>
                <w:sz w:val="20"/>
              </w:rPr>
              <w:t>CARGA HORÁRIA</w:t>
            </w:r>
          </w:p>
        </w:tc>
      </w:tr>
      <w:tr>
        <w:trPr/>
        <w:tc>
          <w:tcPr>
            <w:tcW w:w="2650"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ind w:left="117" w:right="-3" w:hanging="0"/>
              <w:jc w:val="center"/>
              <w:rPr/>
            </w:pPr>
            <w:r>
              <w:rPr>
                <w:rFonts w:cs="Calibri"/>
                <w:sz w:val="20"/>
              </w:rPr>
              <w:t xml:space="preserve">Serviço de Limpeza, Conservação e Higienização para o IFMT – </w:t>
            </w:r>
            <w:r>
              <w:rPr>
                <w:rFonts w:cs="Calibri"/>
                <w:i/>
                <w:sz w:val="20"/>
              </w:rPr>
              <w:t>Campus</w:t>
            </w:r>
            <w:r>
              <w:rPr>
                <w:rFonts w:cs="Calibri"/>
                <w:sz w:val="20"/>
              </w:rPr>
              <w:t xml:space="preserve"> Barra do Garças</w:t>
            </w:r>
          </w:p>
        </w:tc>
        <w:tc>
          <w:tcPr>
            <w:tcW w:w="3289"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jc w:val="center"/>
              <w:rPr>
                <w:rFonts w:ascii="Arial" w:hAnsi="Arial" w:cs="Calibri"/>
                <w:sz w:val="20"/>
              </w:rPr>
            </w:pPr>
            <w:r>
              <w:rPr>
                <w:rFonts w:cs="Calibri"/>
                <w:sz w:val="20"/>
              </w:rPr>
              <w:t>06:00 às 22:00h, de segunda a sexta-feira e aos sábados, de 06:00 às 10:00h</w:t>
            </w:r>
          </w:p>
        </w:tc>
        <w:tc>
          <w:tcPr>
            <w:tcW w:w="198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Normal1"/>
              <w:snapToGrid w:val="false"/>
              <w:spacing w:lineRule="auto" w:line="240" w:before="0" w:after="57"/>
              <w:jc w:val="center"/>
              <w:rPr>
                <w:rFonts w:ascii="Arial" w:hAnsi="Arial" w:cs="Calibri"/>
                <w:sz w:val="20"/>
              </w:rPr>
            </w:pPr>
            <w:r>
              <w:rPr>
                <w:rFonts w:cs="Calibri"/>
                <w:sz w:val="20"/>
              </w:rPr>
              <w:t>44 horas semanais.</w:t>
            </w:r>
          </w:p>
        </w:tc>
      </w:tr>
    </w:tbl>
    <w:p>
      <w:pPr>
        <w:pStyle w:val="Normal"/>
        <w:suppressAutoHyphens w:val="true"/>
        <w:spacing w:before="0" w:after="120"/>
        <w:ind w:left="1922" w:right="0" w:hanging="0"/>
        <w:jc w:val="both"/>
        <w:rPr>
          <w:szCs w:val="20"/>
        </w:rPr>
      </w:pPr>
      <w:r>
        <w:rPr>
          <w:szCs w:val="20"/>
        </w:rPr>
      </w:r>
    </w:p>
    <w:p>
      <w:pPr>
        <w:pStyle w:val="Normal"/>
        <w:numPr>
          <w:ilvl w:val="2"/>
          <w:numId w:val="1"/>
        </w:numPr>
        <w:suppressAutoHyphens w:val="true"/>
        <w:spacing w:before="0" w:after="120"/>
        <w:jc w:val="both"/>
        <w:rPr/>
      </w:pPr>
      <w:r>
        <w:rPr>
          <w:szCs w:val="20"/>
        </w:rPr>
        <w:t xml:space="preserve"> </w:t>
      </w:r>
      <w:r>
        <w:rPr>
          <w:rFonts w:cs="Arial"/>
          <w:bCs/>
          <w:color w:val="000000"/>
          <w:szCs w:val="20"/>
        </w:rPr>
        <w:t>A distribuição das horas de trabalho dos funcionários para cumprimento da carga horária deverá ser realizada pela Contratada de acordo com as necessidades do órgão, dentro do horário de funcionamento.</w:t>
      </w:r>
    </w:p>
    <w:p>
      <w:pPr>
        <w:pStyle w:val="Normal"/>
        <w:numPr>
          <w:ilvl w:val="2"/>
          <w:numId w:val="1"/>
        </w:numPr>
        <w:suppressAutoHyphens w:val="true"/>
        <w:spacing w:before="0" w:after="120"/>
        <w:jc w:val="both"/>
        <w:rPr/>
      </w:pPr>
      <w:r>
        <w:rPr>
          <w:szCs w:val="20"/>
        </w:rPr>
        <w:t xml:space="preserve"> </w:t>
      </w:r>
      <w:r>
        <w:rPr>
          <w:szCs w:val="20"/>
        </w:rPr>
        <w:t>Os serviços prestados deverão acontecer, preferencialmente antes ou após a entrada ou saída dos servidores e alunos, de forma a evitar que a execução dos serviços interfira nas atividades da Instituição. Não sendo possível a adoção de tal critério, poderá haver coincidência, devendo, porém, ser evitada qualquer interferência que possa prejudicar o bom andamento dos serviços da unidade.</w:t>
      </w:r>
    </w:p>
    <w:p>
      <w:pPr>
        <w:pStyle w:val="Normal"/>
        <w:numPr>
          <w:ilvl w:val="2"/>
          <w:numId w:val="1"/>
        </w:numPr>
        <w:suppressAutoHyphens w:val="true"/>
        <w:spacing w:before="0" w:after="120"/>
        <w:jc w:val="both"/>
        <w:rPr>
          <w:szCs w:val="20"/>
        </w:rPr>
      </w:pPr>
      <w:r>
        <w:rPr>
          <w:szCs w:val="20"/>
        </w:rPr>
        <w:t xml:space="preserve"> </w:t>
      </w:r>
      <w:r>
        <w:rPr>
          <w:szCs w:val="20"/>
        </w:rPr>
        <w:t>Os trabalhadores deverão estar aptos e treinados a realizar a limpeza em todas as áreas e setores, os procedimentos diários de limpeza de sujidade dos pisos, paredes, móveis, abrigos intermediários e finais de resíduos das áreas administrativas e escolares e reposição do material de consumo diário.</w:t>
      </w:r>
    </w:p>
    <w:p>
      <w:pPr>
        <w:pStyle w:val="Normal"/>
        <w:numPr>
          <w:ilvl w:val="2"/>
          <w:numId w:val="1"/>
        </w:numPr>
        <w:suppressAutoHyphens w:val="true"/>
        <w:spacing w:before="0" w:after="120"/>
        <w:jc w:val="both"/>
        <w:rPr>
          <w:szCs w:val="20"/>
        </w:rPr>
      </w:pPr>
      <w:r>
        <w:rPr>
          <w:szCs w:val="20"/>
        </w:rPr>
        <w:t xml:space="preserve"> </w:t>
      </w:r>
      <w:r>
        <w:rPr>
          <w:szCs w:val="20"/>
        </w:rPr>
        <w:t>Os serviços de limpeza e conservação serão realizados em todas as dependências da Sede do IFMT – Campus Barra do Garças.</w:t>
      </w:r>
    </w:p>
    <w:p>
      <w:pPr>
        <w:pStyle w:val="Normal"/>
        <w:numPr>
          <w:ilvl w:val="2"/>
          <w:numId w:val="1"/>
        </w:numPr>
        <w:suppressAutoHyphens w:val="true"/>
        <w:spacing w:before="0" w:after="120"/>
        <w:jc w:val="both"/>
        <w:rPr>
          <w:szCs w:val="20"/>
        </w:rPr>
      </w:pPr>
      <w:r>
        <w:rPr>
          <w:szCs w:val="20"/>
        </w:rPr>
        <w:t xml:space="preserve"> </w:t>
      </w:r>
      <w:r>
        <w:rPr>
          <w:b/>
          <w:bCs/>
          <w:szCs w:val="20"/>
        </w:rPr>
        <w:t>O IFMT – Campus Barra do Garças sempre que necessário procederá à readequação das áreas para limpeza, tanto para supressão como para acréscimos devido à conveniência e oportunidade da Administração Pública.</w:t>
      </w:r>
    </w:p>
    <w:p>
      <w:pPr>
        <w:pStyle w:val="Normal"/>
        <w:numPr>
          <w:ilvl w:val="2"/>
          <w:numId w:val="1"/>
        </w:numPr>
        <w:suppressAutoHyphens w:val="true"/>
        <w:spacing w:before="0" w:after="120"/>
        <w:jc w:val="both"/>
        <w:rPr/>
      </w:pPr>
      <w:r>
        <w:rPr>
          <w:szCs w:val="20"/>
        </w:rPr>
        <w:t xml:space="preserve"> </w:t>
      </w:r>
      <w:r>
        <w:rPr>
          <w:szCs w:val="20"/>
        </w:rPr>
        <w:t>O cronograma das atividades que deverão ser realizadas pela Contratada encontra-se abaixo discriminados:</w:t>
      </w:r>
    </w:p>
    <w:p>
      <w:pPr>
        <w:pStyle w:val="ListParagraph"/>
        <w:numPr>
          <w:ilvl w:val="3"/>
          <w:numId w:val="1"/>
        </w:numPr>
        <w:suppressAutoHyphens w:val="true"/>
        <w:spacing w:lineRule="auto" w:line="240" w:before="0" w:after="57"/>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t>Áreas internas:</w:t>
      </w:r>
    </w:p>
    <w:p>
      <w:pPr>
        <w:pStyle w:val="ListParagraph"/>
        <w:numPr>
          <w:ilvl w:val="4"/>
          <w:numId w:val="1"/>
        </w:numPr>
        <w:suppressAutoHyphens w:val="true"/>
        <w:spacing w:lineRule="auto" w:line="240" w:before="0" w:after="57"/>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t>Diariamente ou sempre que necessário:</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a) Remover, com pano úmido, o pó das mesas, armários, arquivos, prateleiras, persianas, peitoris, caixilhos de janelas, bem como móveis existentes, inclusive aparelhos elétricos, extintores de incêndio etc.;</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b) Proceder à lavagem das bacias, assentos e pias dos sanitários com saneante domissanitários desinfetantes, duas vezes ao dia;</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c) Varrer, passar pano úmido e polir os balcões e os pisos vinílicos, de mármore, cerâmicos, de marmorite e emborrachados;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d) Varrer os pisos de cimento;</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e) Limpar com saneante domissanitários os pisos dos sanitários, copas e outras áreas molhadas, duas vezes ao dia;</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f) Abastecer com papel toalha, higiênico e sabonete líquido os sanitários, sempre que necessário;</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g) Retirar o pó de telefones com flanela e produtos adequados;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h) Retirar o lixo duas vezes ao dia, acondicionando-o em sacos plásticos, removendo-os para o local indicado pela Contratante;</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i) Proceder a coleta seletiva do papel para reciclagem nos termos da IN/MARE nº 6 de 3 de novembro de 1995;</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j) Limpar os corrimãos;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k) Suprir os bebedouros com garrafões de água mineral, adquiridos pela Contratante;</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l) Suprir as garrafas térmicas com café/chá, preparado com os materiais (café, chá, açúcar, etc.) adquiridos pela Contratante;</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m) Recolher junto aos setores e manter limpas louças e utensílios da copa (copos, xícaras, talheres, bandejas e etc);</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n) Servir, eventualmente, quando da visita de autoridades ao Campus, água e café/chá;</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o) Executar demais serviços considerados necessários pela Contratante.</w:t>
      </w:r>
    </w:p>
    <w:p>
      <w:pPr>
        <w:pStyle w:val="ListParagraph"/>
        <w:numPr>
          <w:ilvl w:val="0"/>
          <w:numId w:val="0"/>
        </w:numPr>
        <w:suppressAutoHyphens w:val="true"/>
        <w:spacing w:lineRule="auto" w:line="240" w:before="0" w:after="57"/>
        <w:ind w:left="3211" w:right="0" w:hanging="0"/>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r>
    </w:p>
    <w:p>
      <w:pPr>
        <w:pStyle w:val="ListParagraph"/>
        <w:numPr>
          <w:ilvl w:val="4"/>
          <w:numId w:val="1"/>
        </w:numPr>
        <w:suppressAutoHyphens w:val="true"/>
        <w:spacing w:lineRule="auto" w:line="240" w:before="0" w:after="57"/>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t>Semanalmente ou sempre que necessário:</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a) Limpar atrás dos móveis, armários e arquivos;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b) Limpar com produtos adequados, divisórias e portas revestidas de fórmica;</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c) Lustrar todo o mobiliário envernizado com produto adequado e passar flanela nos móveis encerados;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d) Limpar com produto apropriado, as forrações de couro ou plástico em assentos e poltronas;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e) Limpar e polir todos os metais, como válvula, registros, sifões, fechaduras etc.;</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f) Lavar os balcões e os pisos vinílicos, de mármore, cerâmicos, de marmorite e emborrachados com detergente, encerar e lustrar;</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g) Passar pano úmido com saneantes domissanitários nos telefones;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h) Limpar os espelhos com pano umedecido em álcool, duas vezes por semana;</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i) Retirar o pó e resíduos, com pano úmido, dos quadros em geral;</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j) Executar demais serviços considerados necessários pela Contratante.</w:t>
      </w:r>
    </w:p>
    <w:p>
      <w:pPr>
        <w:pStyle w:val="ListParagraph"/>
        <w:numPr>
          <w:ilvl w:val="0"/>
          <w:numId w:val="0"/>
        </w:numPr>
        <w:suppressAutoHyphens w:val="true"/>
        <w:spacing w:lineRule="auto" w:line="240" w:before="0" w:after="57"/>
        <w:ind w:left="3211" w:right="0" w:hanging="0"/>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r>
    </w:p>
    <w:p>
      <w:pPr>
        <w:pStyle w:val="ListParagraph"/>
        <w:numPr>
          <w:ilvl w:val="4"/>
          <w:numId w:val="1"/>
        </w:numPr>
        <w:suppressAutoHyphens w:val="true"/>
        <w:spacing w:lineRule="auto" w:line="240" w:before="0" w:after="57"/>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t>Mensalmente:</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a) Limpar todas as luminárias por dentro e por fora;</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b) Limpar forros, paredes e rodapés;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c) Limpar persianas com produtos adequados;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d) Remover manchas de paredes;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e) Limpar, engraxar e lubrificar portas, grades, basculantes, caixilhos, janelas de ferro (de malha, enrolar, pantográfica, correr, etc.);</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f) Proceder a uma revisão minuciosa de todos os serviços prestados durante o mês.</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r>
    </w:p>
    <w:p>
      <w:pPr>
        <w:pStyle w:val="ListParagraph"/>
        <w:numPr>
          <w:ilvl w:val="4"/>
          <w:numId w:val="1"/>
        </w:numPr>
        <w:suppressAutoHyphens w:val="true"/>
        <w:spacing w:lineRule="auto" w:line="240" w:before="0" w:after="57"/>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t>Anualmente:</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a) Limpar calhas e luminárias;</w:t>
      </w:r>
    </w:p>
    <w:p>
      <w:pPr>
        <w:pStyle w:val="ListParagraph"/>
        <w:numPr>
          <w:ilvl w:val="0"/>
          <w:numId w:val="0"/>
        </w:numPr>
        <w:suppressAutoHyphens w:val="true"/>
        <w:spacing w:lineRule="auto" w:line="240" w:before="0" w:after="57"/>
        <w:ind w:left="3211" w:right="0" w:hanging="0"/>
        <w:contextualSpacing/>
        <w:jc w:val="both"/>
        <w:rPr>
          <w:rFonts w:eastAsia="Ecofont_Spranq_eco_Sans"/>
          <w:b w:val="false"/>
          <w:b w:val="false"/>
          <w:bCs w:val="false"/>
        </w:rPr>
      </w:pPr>
      <w:r>
        <w:rPr>
          <w:rFonts w:eastAsia="Ecofont_Spranq_eco_Sans"/>
          <w:b w:val="false"/>
          <w:bCs w:val="false"/>
        </w:rPr>
      </w:r>
    </w:p>
    <w:p>
      <w:pPr>
        <w:pStyle w:val="ListParagraph"/>
        <w:suppressAutoHyphens w:val="true"/>
        <w:spacing w:lineRule="auto" w:line="240" w:before="0" w:after="57"/>
        <w:ind w:left="3960" w:right="0" w:hanging="0"/>
        <w:contextualSpacing/>
        <w:jc w:val="both"/>
        <w:rPr>
          <w:rFonts w:eastAsia="Ecofont_Spranq_eco_Sans" w:cs="Arial"/>
          <w:color w:val="000000"/>
          <w:szCs w:val="20"/>
        </w:rPr>
      </w:pPr>
      <w:r>
        <w:rPr>
          <w:rFonts w:eastAsia="Ecofont_Spranq_eco_Sans" w:cs="Arial"/>
          <w:color w:val="000000"/>
          <w:szCs w:val="20"/>
        </w:rPr>
      </w:r>
    </w:p>
    <w:p>
      <w:pPr>
        <w:pStyle w:val="ListParagraph"/>
        <w:numPr>
          <w:ilvl w:val="3"/>
          <w:numId w:val="1"/>
        </w:numPr>
        <w:suppressAutoHyphens w:val="true"/>
        <w:spacing w:lineRule="auto" w:line="240" w:before="0" w:after="57"/>
        <w:contextualSpacing/>
        <w:jc w:val="both"/>
        <w:rPr>
          <w:rFonts w:ascii="Arial" w:hAnsi="Arial" w:eastAsia="Ecofont_Spranq_eco_Sans" w:cs="Arial"/>
          <w:b/>
          <w:b/>
          <w:bCs/>
          <w:color w:val="000000"/>
          <w:szCs w:val="20"/>
        </w:rPr>
      </w:pPr>
      <w:r>
        <w:rPr>
          <w:rFonts w:eastAsia="Ecofont_Spranq_eco_Sans" w:cs="Arial"/>
          <w:b/>
          <w:bCs/>
          <w:color w:val="000000"/>
          <w:szCs w:val="20"/>
        </w:rPr>
        <w:t>Áreas Externas:</w:t>
      </w:r>
    </w:p>
    <w:p>
      <w:pPr>
        <w:pStyle w:val="ListParagraph"/>
        <w:numPr>
          <w:ilvl w:val="4"/>
          <w:numId w:val="1"/>
        </w:numPr>
        <w:suppressAutoHyphens w:val="true"/>
        <w:spacing w:lineRule="auto" w:line="240" w:before="0" w:after="57"/>
        <w:contextualSpacing/>
        <w:jc w:val="both"/>
        <w:rPr>
          <w:rFonts w:ascii="Arial" w:hAnsi="Arial" w:eastAsia="Ecofont_Spranq_eco_Sans" w:cs="Arial"/>
          <w:b/>
          <w:b/>
          <w:bCs/>
          <w:color w:val="000000"/>
          <w:szCs w:val="20"/>
        </w:rPr>
      </w:pPr>
      <w:r>
        <w:rPr>
          <w:rFonts w:eastAsia="Ecofont_Spranq_eco_Sans" w:cs="Arial"/>
          <w:b/>
          <w:bCs/>
          <w:color w:val="000000"/>
          <w:szCs w:val="20"/>
        </w:rPr>
        <w:t xml:space="preserve"> </w:t>
      </w:r>
      <w:r>
        <w:rPr>
          <w:rFonts w:eastAsia="Ecofont_Spranq_eco_Sans" w:cs="Arial"/>
          <w:b/>
          <w:bCs/>
          <w:color w:val="000000"/>
          <w:szCs w:val="20"/>
        </w:rPr>
        <w:t>Diariamente, uma vez quando não explicitado:</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Arial"/>
          <w:b w:val="false"/>
          <w:b w:val="false"/>
          <w:bCs w:val="false"/>
          <w:color w:val="000000"/>
          <w:szCs w:val="20"/>
        </w:rPr>
      </w:pPr>
      <w:r>
        <w:rPr>
          <w:rFonts w:eastAsia="Ecofont_Spranq_eco_Sans" w:cs="Arial"/>
          <w:b w:val="false"/>
          <w:bCs w:val="false"/>
          <w:color w:val="000000"/>
          <w:szCs w:val="20"/>
        </w:rPr>
        <w:t>a) Retirar papéis, detritos e folhagens das áreas verdes e retirar o lixo, acondicionando-o em sacos plásticos, removendo-o para local indicado pela Administração;</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Arial"/>
          <w:b w:val="false"/>
          <w:b w:val="false"/>
          <w:bCs w:val="false"/>
          <w:color w:val="000000"/>
          <w:szCs w:val="20"/>
        </w:rPr>
      </w:pPr>
      <w:r>
        <w:rPr>
          <w:rFonts w:eastAsia="Ecofont_Spranq_eco_Sans" w:cs="Arial"/>
          <w:b w:val="false"/>
          <w:bCs w:val="false"/>
          <w:color w:val="000000"/>
          <w:szCs w:val="20"/>
        </w:rPr>
        <w:t>b) Deverá ser procedida a coleta seletiva do papel para reciclagem, quando couber, nos termos da IN/MARE nº6 de 3 de novembro de 1995;</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Arial"/>
          <w:b w:val="false"/>
          <w:b w:val="false"/>
          <w:bCs w:val="false"/>
          <w:color w:val="000000"/>
          <w:szCs w:val="20"/>
        </w:rPr>
      </w:pPr>
      <w:r>
        <w:rPr>
          <w:rFonts w:eastAsia="Ecofont_Spranq_eco_Sans" w:cs="Arial"/>
          <w:b w:val="false"/>
          <w:bCs w:val="false"/>
          <w:color w:val="000000"/>
          <w:szCs w:val="20"/>
        </w:rPr>
        <w:t>c) Executar demais serviços considerados necessários à frequência diária.</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Arial"/>
          <w:b w:val="false"/>
          <w:b w:val="false"/>
          <w:bCs w:val="false"/>
          <w:color w:val="000000"/>
          <w:szCs w:val="20"/>
        </w:rPr>
      </w:pPr>
      <w:r>
        <w:rPr>
          <w:rFonts w:eastAsia="Ecofont_Spranq_eco_Sans" w:cs="Arial"/>
          <w:b w:val="false"/>
          <w:bCs w:val="false"/>
          <w:color w:val="000000"/>
          <w:szCs w:val="20"/>
        </w:rPr>
      </w:r>
    </w:p>
    <w:p>
      <w:pPr>
        <w:pStyle w:val="ListParagraph"/>
        <w:numPr>
          <w:ilvl w:val="4"/>
          <w:numId w:val="1"/>
        </w:numPr>
        <w:suppressAutoHyphens w:val="true"/>
        <w:spacing w:lineRule="auto" w:line="240" w:before="0" w:after="57"/>
        <w:contextualSpacing/>
        <w:jc w:val="both"/>
        <w:rPr>
          <w:b/>
          <w:b/>
          <w:bCs/>
        </w:rPr>
      </w:pPr>
      <w:r>
        <w:rPr>
          <w:b/>
          <w:bCs/>
        </w:rPr>
        <w:t xml:space="preserve"> </w:t>
      </w:r>
      <w:r>
        <w:rPr>
          <w:b/>
          <w:bCs/>
        </w:rPr>
        <w:t>Semanalmente ou sempre que necessário:</w:t>
      </w:r>
    </w:p>
    <w:p>
      <w:pPr>
        <w:pStyle w:val="ListParagraph"/>
        <w:widowControl/>
        <w:suppressAutoHyphens w:val="true"/>
        <w:bidi w:val="0"/>
        <w:spacing w:lineRule="auto" w:line="240" w:before="0" w:after="57"/>
        <w:ind w:left="3572" w:right="0" w:hanging="0"/>
        <w:contextualSpacing/>
        <w:jc w:val="both"/>
        <w:rPr/>
      </w:pPr>
      <w:r>
        <w:rPr/>
        <w:t>a) Aparar a grama e recolher os resíduos;</w:t>
      </w:r>
    </w:p>
    <w:p>
      <w:pPr>
        <w:pStyle w:val="ListParagraph"/>
        <w:widowControl/>
        <w:suppressAutoHyphens w:val="true"/>
        <w:bidi w:val="0"/>
        <w:spacing w:lineRule="auto" w:line="240" w:before="0" w:after="57"/>
        <w:ind w:left="3572" w:right="0" w:hanging="0"/>
        <w:contextualSpacing/>
        <w:jc w:val="both"/>
        <w:rPr/>
      </w:pPr>
      <w:r>
        <w:rPr/>
        <w:t xml:space="preserve">b) </w:t>
      </w:r>
      <w:r>
        <w:rPr>
          <w:rFonts w:eastAsia="Ecofont_Spranq_eco_Sans" w:cs="Arial"/>
          <w:b w:val="false"/>
          <w:bCs w:val="false"/>
          <w:color w:val="000000"/>
          <w:szCs w:val="20"/>
        </w:rPr>
        <w:t>Executar demais serviços considerados necessários à frequência semanal.</w:t>
      </w:r>
    </w:p>
    <w:p>
      <w:pPr>
        <w:pStyle w:val="ListParagraph"/>
        <w:widowControl/>
        <w:suppressAutoHyphens w:val="true"/>
        <w:bidi w:val="0"/>
        <w:spacing w:lineRule="auto" w:line="240" w:before="0" w:after="57"/>
        <w:ind w:left="3572" w:right="0" w:hanging="0"/>
        <w:contextualSpacing/>
        <w:jc w:val="both"/>
        <w:rPr>
          <w:rFonts w:ascii="Arial" w:hAnsi="Arial" w:eastAsia="Ecofont_Spranq_eco_Sans" w:cs="Arial"/>
          <w:color w:val="000000"/>
          <w:szCs w:val="20"/>
        </w:rPr>
      </w:pPr>
      <w:r>
        <w:rPr>
          <w:rFonts w:eastAsia="Ecofont_Spranq_eco_Sans" w:cs="Arial"/>
          <w:color w:val="000000"/>
          <w:szCs w:val="20"/>
        </w:rPr>
      </w:r>
    </w:p>
    <w:p>
      <w:pPr>
        <w:pStyle w:val="ListParagraph"/>
        <w:numPr>
          <w:ilvl w:val="4"/>
          <w:numId w:val="1"/>
        </w:numPr>
        <w:suppressAutoHyphens w:val="true"/>
        <w:spacing w:lineRule="auto" w:line="240" w:before="0" w:after="57"/>
        <w:contextualSpacing/>
        <w:jc w:val="both"/>
        <w:rPr>
          <w:b/>
          <w:b/>
          <w:bCs/>
        </w:rPr>
      </w:pPr>
      <w:r>
        <w:rPr>
          <w:b/>
          <w:bCs/>
        </w:rPr>
        <w:t>Mensalmente ou sempre que necessário:</w:t>
      </w:r>
    </w:p>
    <w:p>
      <w:pPr>
        <w:pStyle w:val="ListParagraph"/>
        <w:widowControl/>
        <w:numPr>
          <w:ilvl w:val="0"/>
          <w:numId w:val="0"/>
        </w:numPr>
        <w:suppressAutoHyphens w:val="true"/>
        <w:overflowPunct w:val="true"/>
        <w:bidi w:val="0"/>
        <w:spacing w:lineRule="auto" w:line="240" w:before="0" w:after="57"/>
        <w:ind w:left="3572" w:right="0" w:hanging="0"/>
        <w:contextualSpacing/>
        <w:jc w:val="both"/>
        <w:rPr/>
      </w:pPr>
      <w:r>
        <w:rPr/>
        <w:t>a) Executar a poda de árvores e arbustos nos arredores dos pavimentos da instituição;</w:t>
      </w:r>
    </w:p>
    <w:p>
      <w:pPr>
        <w:pStyle w:val="ListParagraph"/>
        <w:widowControl/>
        <w:numPr>
          <w:ilvl w:val="0"/>
          <w:numId w:val="0"/>
        </w:numPr>
        <w:suppressAutoHyphens w:val="true"/>
        <w:overflowPunct w:val="true"/>
        <w:bidi w:val="0"/>
        <w:spacing w:lineRule="auto" w:line="240" w:before="0" w:after="57"/>
        <w:ind w:left="3572" w:right="0" w:hanging="0"/>
        <w:contextualSpacing/>
        <w:jc w:val="both"/>
        <w:rPr/>
      </w:pPr>
      <w:r>
        <w:rPr/>
        <w:t xml:space="preserve">b) </w:t>
      </w:r>
      <w:r>
        <w:rPr>
          <w:rFonts w:eastAsia="Ecofont_Spranq_eco_Sans" w:cs="Arial"/>
          <w:b w:val="false"/>
          <w:bCs w:val="false"/>
          <w:color w:val="000000"/>
          <w:szCs w:val="20"/>
        </w:rPr>
        <w:t>Executar demais serviços considerados necessários à frequência mensal.</w:t>
      </w:r>
    </w:p>
    <w:p>
      <w:pPr>
        <w:pStyle w:val="ListParagraph"/>
        <w:suppressAutoHyphens w:val="true"/>
        <w:spacing w:lineRule="auto" w:line="240" w:before="0" w:after="57"/>
        <w:ind w:left="720" w:right="0" w:hanging="0"/>
        <w:contextualSpacing/>
        <w:jc w:val="both"/>
        <w:rPr/>
      </w:pPr>
      <w:r>
        <w:rPr/>
      </w:r>
    </w:p>
    <w:p>
      <w:pPr>
        <w:pStyle w:val="ListParagraph"/>
        <w:numPr>
          <w:ilvl w:val="0"/>
          <w:numId w:val="0"/>
        </w:numPr>
        <w:suppressAutoHyphens w:val="true"/>
        <w:spacing w:lineRule="auto" w:line="240" w:before="0" w:after="57"/>
        <w:ind w:left="3211" w:right="0" w:hanging="0"/>
        <w:contextualSpacing/>
        <w:jc w:val="both"/>
        <w:rPr>
          <w:rFonts w:ascii="Arial" w:hAnsi="Arial" w:eastAsia="Ecofont_Spranq_eco_Sans" w:cs="Ecofont_Spranq_eco_Sans"/>
          <w:b/>
          <w:b/>
          <w:bCs/>
          <w:color w:val="000000"/>
          <w:szCs w:val="20"/>
        </w:rPr>
      </w:pPr>
      <w:r>
        <w:rPr>
          <w:rFonts w:eastAsia="Ecofont_Spranq_eco_Sans" w:cs="Ecofont_Spranq_eco_Sans"/>
          <w:b/>
          <w:bCs/>
          <w:color w:val="000000"/>
          <w:szCs w:val="20"/>
        </w:rPr>
      </w:r>
    </w:p>
    <w:p>
      <w:pPr>
        <w:pStyle w:val="ListParagraph"/>
        <w:numPr>
          <w:ilvl w:val="3"/>
          <w:numId w:val="1"/>
        </w:numPr>
        <w:suppressAutoHyphens w:val="true"/>
        <w:spacing w:lineRule="auto" w:line="240" w:before="0" w:after="57"/>
        <w:contextualSpacing/>
        <w:jc w:val="both"/>
        <w:rPr/>
      </w:pPr>
      <w:r>
        <w:rPr>
          <w:rFonts w:eastAsia="Ecofont_Spranq_eco_Sans" w:cs="Ecofont_Spranq_eco_Sans"/>
          <w:b/>
          <w:bCs/>
          <w:color w:val="000000"/>
          <w:szCs w:val="20"/>
        </w:rPr>
        <w:t>Esquadrias Externas:</w:t>
      </w:r>
      <w:r>
        <w:rPr>
          <w:rFonts w:eastAsia="Ecofont_Spranq_eco_Sans" w:cs="Arial"/>
          <w:b/>
          <w:bCs/>
          <w:color w:val="000000"/>
          <w:szCs w:val="20"/>
        </w:rPr>
        <w:t xml:space="preserve"> </w:t>
      </w:r>
    </w:p>
    <w:p>
      <w:pPr>
        <w:pStyle w:val="ListParagraph"/>
        <w:numPr>
          <w:ilvl w:val="4"/>
          <w:numId w:val="1"/>
        </w:numPr>
        <w:suppressAutoHyphens w:val="true"/>
        <w:spacing w:lineRule="auto" w:line="240" w:before="0" w:after="57"/>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t>Mensalmente, limpar todos os vidros (face interna/externa), aplicando-lhes produtos antiembaçantes.</w:t>
      </w:r>
    </w:p>
    <w:p>
      <w:pPr>
        <w:pStyle w:val="ListParagraph"/>
        <w:numPr>
          <w:ilvl w:val="0"/>
          <w:numId w:val="0"/>
        </w:numPr>
        <w:suppressAutoHyphens w:val="true"/>
        <w:spacing w:lineRule="auto" w:line="240" w:before="0" w:after="57"/>
        <w:ind w:left="4205" w:right="0" w:hanging="0"/>
        <w:contextualSpacing/>
        <w:jc w:val="both"/>
        <w:rPr>
          <w:rFonts w:ascii="Arial" w:hAnsi="Arial" w:eastAsia="Ecofont_Spranq_eco_Sans" w:cs="Ecofont_Spranq_eco_Sans"/>
          <w:b w:val="false"/>
          <w:b w:val="false"/>
          <w:bCs w:val="false"/>
          <w:color w:val="000000"/>
          <w:szCs w:val="20"/>
        </w:rPr>
      </w:pPr>
      <w:r>
        <w:rPr>
          <w:rFonts w:eastAsia="Ecofont_Spranq_eco_Sans" w:cs="Ecofont_Spranq_eco_Sans"/>
          <w:b w:val="false"/>
          <w:bCs w:val="false"/>
          <w:color w:val="000000"/>
          <w:szCs w:val="20"/>
        </w:rPr>
      </w:r>
    </w:p>
    <w:p>
      <w:pPr>
        <w:pStyle w:val="ListParagraph"/>
        <w:suppressAutoHyphens w:val="true"/>
        <w:spacing w:lineRule="auto" w:line="240" w:before="0" w:after="57"/>
        <w:ind w:left="3960" w:right="0" w:hanging="0"/>
        <w:contextualSpacing/>
        <w:jc w:val="both"/>
        <w:rPr>
          <w:rFonts w:eastAsia="Ecofont_Spranq_eco_Sans" w:cs="Ecofont_Spranq_eco_Sans"/>
          <w:color w:val="000000"/>
          <w:szCs w:val="20"/>
        </w:rPr>
      </w:pPr>
      <w:r>
        <w:rPr>
          <w:rFonts w:eastAsia="Ecofont_Spranq_eco_Sans" w:cs="Ecofont_Spranq_eco_Sans"/>
          <w:color w:val="000000"/>
          <w:szCs w:val="20"/>
        </w:rPr>
      </w:r>
    </w:p>
    <w:p>
      <w:pPr>
        <w:pStyle w:val="Normal"/>
        <w:numPr>
          <w:ilvl w:val="2"/>
          <w:numId w:val="1"/>
        </w:numPr>
        <w:suppressAutoHyphens w:val="true"/>
        <w:spacing w:before="0" w:after="120"/>
        <w:jc w:val="both"/>
        <w:rPr/>
      </w:pPr>
      <w:r>
        <w:rPr>
          <w:szCs w:val="20"/>
        </w:rPr>
        <w:t xml:space="preserve"> </w:t>
      </w:r>
      <w:r>
        <w:rPr>
          <w:rFonts w:cs="Calibri"/>
          <w:szCs w:val="20"/>
          <w:u w:val="single"/>
        </w:rPr>
        <w:t xml:space="preserve">Especificidades das áreas a serem limpas, considerando a finalidade institucional do IFMT – </w:t>
      </w:r>
      <w:r>
        <w:rPr>
          <w:rFonts w:cs="Calibri"/>
          <w:i/>
          <w:szCs w:val="20"/>
          <w:u w:val="single"/>
        </w:rPr>
        <w:t>Campus</w:t>
      </w:r>
      <w:r>
        <w:rPr>
          <w:rFonts w:cs="Calibri"/>
          <w:szCs w:val="20"/>
          <w:u w:val="single"/>
        </w:rPr>
        <w:t xml:space="preserve"> Barra do Garças</w:t>
      </w:r>
      <w:r>
        <w:rPr>
          <w:rFonts w:cs="Calibri"/>
          <w:szCs w:val="20"/>
        </w:rPr>
        <w:t>:</w:t>
      </w:r>
    </w:p>
    <w:p>
      <w:pPr>
        <w:pStyle w:val="Normal"/>
        <w:suppressAutoHyphens w:val="true"/>
        <w:spacing w:before="0" w:after="120"/>
        <w:ind w:left="1922" w:right="0" w:hanging="0"/>
        <w:jc w:val="both"/>
        <w:rPr>
          <w:rFonts w:cs="Calibri"/>
          <w:szCs w:val="20"/>
        </w:rPr>
      </w:pPr>
      <w:r>
        <w:rPr>
          <w:rFonts w:cs="Calibri"/>
          <w:szCs w:val="20"/>
        </w:rPr>
      </w:r>
    </w:p>
    <w:p>
      <w:pPr>
        <w:pStyle w:val="Normal"/>
        <w:suppressAutoHyphens w:val="true"/>
        <w:spacing w:before="0" w:after="120"/>
        <w:jc w:val="both"/>
        <w:rPr/>
      </w:pPr>
      <w:r>
        <w:rPr>
          <w:rFonts w:cs="Calibri"/>
          <w:b/>
          <w:bCs/>
          <w:szCs w:val="20"/>
        </w:rPr>
        <w:t xml:space="preserve">a) </w:t>
      </w:r>
      <w:r>
        <w:rPr>
          <w:rFonts w:cs="Calibri"/>
          <w:b/>
          <w:szCs w:val="20"/>
        </w:rPr>
        <w:t xml:space="preserve">ÁREAS INTERNAS: SALAS DE AULA: </w:t>
      </w:r>
      <w:r>
        <w:rPr>
          <w:rFonts w:cs="Calibri"/>
          <w:szCs w:val="20"/>
        </w:rPr>
        <w:t>Características: ambientes destinados ao desenvolvimento de atividades de ensino e aprendizagem, dotados de conjuntos de mesas e cadeiras para alunos, mobiliário para professor, lousas e murais.</w:t>
      </w:r>
    </w:p>
    <w:tbl>
      <w:tblPr>
        <w:tblW w:w="9360" w:type="dxa"/>
        <w:jc w:val="left"/>
        <w:tblInd w:w="41" w:type="dxa"/>
        <w:tblBorders>
          <w:top w:val="single" w:sz="4" w:space="0" w:color="000001"/>
          <w:left w:val="single" w:sz="4" w:space="0" w:color="000001"/>
          <w:bottom w:val="single" w:sz="4" w:space="0" w:color="000001"/>
          <w:insideH w:val="single" w:sz="4" w:space="0" w:color="000001"/>
        </w:tblBorders>
        <w:tblCellMar>
          <w:top w:w="0" w:type="dxa"/>
          <w:left w:w="33" w:type="dxa"/>
          <w:bottom w:w="0" w:type="dxa"/>
          <w:right w:w="108" w:type="dxa"/>
        </w:tblCellMar>
      </w:tblPr>
      <w:tblGrid>
        <w:gridCol w:w="2098"/>
        <w:gridCol w:w="7261"/>
      </w:tblGrid>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Diária</w:t>
            </w:r>
          </w:p>
          <w:p>
            <w:pPr>
              <w:pStyle w:val="Normal1"/>
              <w:spacing w:lineRule="auto" w:line="240" w:before="0" w:after="57"/>
              <w:rPr/>
            </w:pPr>
            <w:r>
              <w:rPr>
                <w:rFonts w:cs="Calibri"/>
                <w:sz w:val="20"/>
              </w:rPr>
              <w:t xml:space="preserve">A limpeza DIÁRIA será realizada em horário que precede o início de cada período de aulas e outras vezes, se necessário. </w:t>
            </w:r>
            <w:r>
              <w:rPr>
                <w:rFonts w:cs="Calibri"/>
                <w:b/>
                <w:sz w:val="20"/>
              </w:rPr>
              <w:t xml:space="preserve">Portanto, considerando que o </w:t>
            </w:r>
            <w:r>
              <w:rPr>
                <w:rFonts w:cs="Calibri"/>
                <w:b/>
                <w:i/>
                <w:sz w:val="20"/>
              </w:rPr>
              <w:t>Campus</w:t>
            </w:r>
            <w:r>
              <w:rPr>
                <w:rFonts w:cs="Calibri"/>
                <w:b/>
                <w:sz w:val="20"/>
              </w:rPr>
              <w:t xml:space="preserve"> têm aulas em três turnos (manhã, tarde e noite), as salas de aulas serão limpas ao menos 03 (três) vezes por dia.</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Remover o pó e passar pano úmido embebido em água e sabão ou detergente neutro eliminando papéis, migalhas e outros:</w:t>
            </w:r>
          </w:p>
          <w:p>
            <w:pPr>
              <w:pStyle w:val="Normal1"/>
              <w:spacing w:lineRule="auto" w:line="240" w:before="0" w:after="57"/>
              <w:rPr>
                <w:rFonts w:ascii="Arial" w:hAnsi="Arial" w:cs="Calibri"/>
                <w:sz w:val="20"/>
              </w:rPr>
            </w:pPr>
            <w:r>
              <w:rPr>
                <w:rFonts w:cs="Calibri"/>
                <w:sz w:val="20"/>
              </w:rPr>
              <w:t>- nas superfícies e nos porta-livros das mesas;</w:t>
            </w:r>
          </w:p>
          <w:p>
            <w:pPr>
              <w:pStyle w:val="Normal1"/>
              <w:spacing w:lineRule="auto" w:line="240" w:before="0" w:after="57"/>
              <w:rPr>
                <w:rFonts w:ascii="Arial" w:hAnsi="Arial" w:cs="Calibri"/>
                <w:sz w:val="20"/>
              </w:rPr>
            </w:pPr>
            <w:r>
              <w:rPr>
                <w:rFonts w:cs="Calibri"/>
                <w:sz w:val="20"/>
              </w:rPr>
              <w:t>- nos assentos e encostos das cadeiras;</w:t>
            </w:r>
          </w:p>
          <w:p>
            <w:pPr>
              <w:pStyle w:val="Normal1"/>
              <w:spacing w:lineRule="auto" w:line="240" w:before="0" w:after="57"/>
              <w:rPr>
                <w:rFonts w:ascii="Arial" w:hAnsi="Arial" w:cs="Calibri"/>
                <w:sz w:val="20"/>
              </w:rPr>
            </w:pPr>
            <w:r>
              <w:rPr>
                <w:rFonts w:cs="Calibri"/>
                <w:sz w:val="20"/>
              </w:rPr>
              <w:t>- nas superfícies e prateleiras de armários e estantes;</w:t>
            </w:r>
          </w:p>
          <w:p>
            <w:pPr>
              <w:pStyle w:val="Normal1"/>
              <w:spacing w:lineRule="auto" w:line="240" w:before="0" w:after="57"/>
              <w:rPr>
                <w:rFonts w:ascii="Arial" w:hAnsi="Arial" w:cs="Calibri"/>
                <w:sz w:val="20"/>
              </w:rPr>
            </w:pPr>
            <w:r>
              <w:rPr>
                <w:rFonts w:cs="Calibri"/>
                <w:sz w:val="20"/>
              </w:rPr>
              <w:t>- nos peitoris e caixilhos;</w:t>
            </w:r>
          </w:p>
          <w:p>
            <w:pPr>
              <w:pStyle w:val="Normal1"/>
              <w:spacing w:lineRule="auto" w:line="240" w:before="0" w:after="57"/>
              <w:rPr>
                <w:rFonts w:ascii="Arial" w:hAnsi="Arial" w:cs="Calibri"/>
                <w:sz w:val="20"/>
              </w:rPr>
            </w:pPr>
            <w:r>
              <w:rPr>
                <w:rFonts w:cs="Calibri"/>
                <w:sz w:val="20"/>
              </w:rPr>
              <w:t>- em lousas.</w:t>
            </w:r>
          </w:p>
          <w:p>
            <w:pPr>
              <w:pStyle w:val="Normal1"/>
              <w:spacing w:lineRule="auto" w:line="240" w:before="0" w:after="57"/>
              <w:rPr>
                <w:rFonts w:ascii="Arial" w:hAnsi="Arial" w:cs="Calibri"/>
                <w:sz w:val="20"/>
              </w:rPr>
            </w:pPr>
            <w:r>
              <w:rPr>
                <w:rFonts w:cs="Calibri"/>
                <w:sz w:val="20"/>
              </w:rPr>
              <w:t>Varrer o piso do ambiente.</w:t>
            </w:r>
          </w:p>
          <w:p>
            <w:pPr>
              <w:pStyle w:val="Normal1"/>
              <w:spacing w:lineRule="auto" w:line="240" w:before="0" w:after="57"/>
              <w:rPr>
                <w:rFonts w:ascii="Arial" w:hAnsi="Arial" w:cs="Calibri"/>
                <w:sz w:val="20"/>
              </w:rPr>
            </w:pPr>
            <w:r>
              <w:rPr>
                <w:rFonts w:cs="Calibri"/>
                <w:sz w:val="20"/>
              </w:rPr>
              <w:t>Passar pano úmido no piso.</w:t>
            </w:r>
          </w:p>
          <w:p>
            <w:pPr>
              <w:pStyle w:val="Normal1"/>
              <w:spacing w:lineRule="auto" w:line="240" w:before="0" w:after="57"/>
              <w:rPr>
                <w:rFonts w:ascii="Arial" w:hAnsi="Arial" w:cs="Calibri"/>
                <w:sz w:val="20"/>
              </w:rPr>
            </w:pPr>
            <w:r>
              <w:rPr>
                <w:rFonts w:cs="Calibri"/>
                <w:sz w:val="20"/>
              </w:rPr>
              <w:t>Manter os cestos isentos de resíduos, acondicionando o lixo em local indicado pela Contratante.</w:t>
            </w:r>
          </w:p>
          <w:p>
            <w:pPr>
              <w:pStyle w:val="Normal1"/>
              <w:spacing w:lineRule="auto" w:line="240" w:before="0" w:after="57"/>
              <w:rPr>
                <w:rFonts w:ascii="Arial" w:hAnsi="Arial" w:cs="Calibri"/>
                <w:sz w:val="20"/>
              </w:rPr>
            </w:pPr>
            <w:r>
              <w:rPr>
                <w:rFonts w:cs="Calibri"/>
                <w:sz w:val="20"/>
              </w:rPr>
              <w:t>Executar demais serviços considerados necessários à frequência diária.</w:t>
            </w:r>
          </w:p>
          <w:p>
            <w:pPr>
              <w:pStyle w:val="Normal1"/>
              <w:spacing w:lineRule="auto" w:line="240" w:before="0" w:after="57"/>
              <w:rPr>
                <w:rFonts w:ascii="Arial" w:hAnsi="Arial" w:cs="Calibri"/>
                <w:sz w:val="20"/>
              </w:rPr>
            </w:pPr>
            <w:r>
              <w:rPr>
                <w:rFonts w:cs="Calibri"/>
                <w:sz w:val="20"/>
              </w:rPr>
              <w:t>Obs.: Não utilizar álcool ou qualquer outro produto químico em quadros brancos e/ou magnéticos.</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sz w:val="20"/>
              </w:rPr>
            </w:pPr>
            <w:r>
              <w:rPr>
                <w:rFonts w:cs="Calibri"/>
                <w:b/>
                <w:sz w:val="20"/>
              </w:rPr>
              <w:t>Semanal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Eliminar marcas de lápis e caneta, adesivos, gomas de mascar e outros:</w:t>
            </w:r>
          </w:p>
          <w:p>
            <w:pPr>
              <w:pStyle w:val="Normal1"/>
              <w:spacing w:lineRule="auto" w:line="240" w:before="0" w:after="57"/>
              <w:rPr>
                <w:rFonts w:ascii="Arial" w:hAnsi="Arial" w:cs="Calibri"/>
                <w:sz w:val="20"/>
              </w:rPr>
            </w:pPr>
            <w:r>
              <w:rPr>
                <w:rFonts w:cs="Calibri"/>
                <w:sz w:val="20"/>
              </w:rPr>
              <w:t>- das superfícies e nos porta-livros das mesas;</w:t>
            </w:r>
          </w:p>
          <w:p>
            <w:pPr>
              <w:pStyle w:val="Normal1"/>
              <w:spacing w:lineRule="auto" w:line="240" w:before="0" w:after="57"/>
              <w:rPr>
                <w:rFonts w:ascii="Arial" w:hAnsi="Arial" w:cs="Calibri"/>
                <w:sz w:val="20"/>
              </w:rPr>
            </w:pPr>
            <w:r>
              <w:rPr>
                <w:rFonts w:cs="Calibri"/>
                <w:sz w:val="20"/>
              </w:rPr>
              <w:t>- dos assentos e encostos das cadeiras;</w:t>
            </w:r>
          </w:p>
          <w:p>
            <w:pPr>
              <w:pStyle w:val="Normal1"/>
              <w:spacing w:lineRule="auto" w:line="240" w:before="0" w:after="57"/>
              <w:rPr>
                <w:rFonts w:ascii="Arial" w:hAnsi="Arial" w:cs="Calibri"/>
                <w:sz w:val="20"/>
              </w:rPr>
            </w:pPr>
            <w:r>
              <w:rPr>
                <w:rFonts w:cs="Calibri"/>
                <w:sz w:val="20"/>
              </w:rPr>
              <w:t>- das superfícies e prateleiras de armários e estantes;</w:t>
            </w:r>
          </w:p>
          <w:p>
            <w:pPr>
              <w:pStyle w:val="Normal1"/>
              <w:spacing w:lineRule="auto" w:line="240" w:before="0" w:after="57"/>
              <w:rPr>
                <w:rFonts w:ascii="Arial" w:hAnsi="Arial" w:cs="Calibri"/>
                <w:sz w:val="20"/>
              </w:rPr>
            </w:pPr>
            <w:r>
              <w:rPr>
                <w:rFonts w:cs="Calibri"/>
                <w:sz w:val="20"/>
              </w:rPr>
              <w:t>- dos peitoris e caixilhos;</w:t>
            </w:r>
          </w:p>
          <w:p>
            <w:pPr>
              <w:pStyle w:val="Normal1"/>
              <w:spacing w:lineRule="auto" w:line="240" w:before="0" w:after="57"/>
              <w:rPr>
                <w:rFonts w:ascii="Arial" w:hAnsi="Arial" w:cs="Calibri"/>
                <w:sz w:val="20"/>
              </w:rPr>
            </w:pPr>
            <w:r>
              <w:rPr>
                <w:rFonts w:cs="Calibri"/>
                <w:sz w:val="20"/>
              </w:rPr>
              <w:t>- de portas, batentes e visores;</w:t>
            </w:r>
          </w:p>
          <w:p>
            <w:pPr>
              <w:pStyle w:val="Normal1"/>
              <w:spacing w:lineRule="auto" w:line="240" w:before="0" w:after="57"/>
              <w:rPr>
                <w:rFonts w:ascii="Arial" w:hAnsi="Arial" w:cs="Calibri"/>
                <w:sz w:val="20"/>
              </w:rPr>
            </w:pPr>
            <w:r>
              <w:rPr>
                <w:rFonts w:cs="Calibri"/>
                <w:sz w:val="20"/>
              </w:rPr>
              <w:t>- das lousas;</w:t>
            </w:r>
          </w:p>
          <w:p>
            <w:pPr>
              <w:pStyle w:val="Normal1"/>
              <w:spacing w:lineRule="auto" w:line="240" w:before="0" w:after="57"/>
              <w:rPr>
                <w:rFonts w:ascii="Arial" w:hAnsi="Arial" w:cs="Calibri"/>
                <w:sz w:val="20"/>
              </w:rPr>
            </w:pPr>
            <w:r>
              <w:rPr>
                <w:rFonts w:cs="Calibri"/>
                <w:sz w:val="20"/>
              </w:rPr>
              <w:t>- dos murais.</w:t>
            </w:r>
          </w:p>
          <w:p>
            <w:pPr>
              <w:pStyle w:val="Normal1"/>
              <w:spacing w:lineRule="auto" w:line="240" w:before="0" w:after="57"/>
              <w:rPr>
                <w:rFonts w:ascii="Arial" w:hAnsi="Arial" w:cs="Calibri"/>
                <w:sz w:val="20"/>
              </w:rPr>
            </w:pPr>
            <w:r>
              <w:rPr>
                <w:rFonts w:cs="Calibri"/>
                <w:sz w:val="20"/>
              </w:rPr>
              <w:t>Remover as mesas e cadeiras para limpeza do piso.</w:t>
            </w:r>
          </w:p>
          <w:p>
            <w:pPr>
              <w:pStyle w:val="Normal1"/>
              <w:spacing w:lineRule="auto" w:line="240" w:before="0" w:after="57"/>
              <w:rPr>
                <w:rFonts w:ascii="Arial" w:hAnsi="Arial" w:cs="Calibri"/>
                <w:sz w:val="20"/>
              </w:rPr>
            </w:pPr>
            <w:r>
              <w:rPr>
                <w:rFonts w:cs="Calibri"/>
                <w:sz w:val="20"/>
              </w:rPr>
              <w:t>Aplicar produto para conservação de pisos em madeira, cimentado, granilite ou vinílicos; exceto em pisos cerâmicos.</w:t>
            </w:r>
          </w:p>
          <w:p>
            <w:pPr>
              <w:pStyle w:val="Normal1"/>
              <w:spacing w:lineRule="auto" w:line="240" w:before="0" w:after="57"/>
              <w:rPr>
                <w:rFonts w:ascii="Arial" w:hAnsi="Arial" w:cs="Calibri"/>
                <w:sz w:val="20"/>
              </w:rPr>
            </w:pPr>
            <w:r>
              <w:rPr>
                <w:rFonts w:cs="Calibri"/>
                <w:sz w:val="20"/>
              </w:rPr>
              <w:t>Reposicionar as mesas e cadeiras conforme orientações da Contratante.</w:t>
            </w:r>
          </w:p>
          <w:p>
            <w:pPr>
              <w:pStyle w:val="Normal1"/>
              <w:spacing w:lineRule="auto" w:line="240" w:before="0" w:after="57"/>
              <w:rPr>
                <w:rFonts w:ascii="Arial" w:hAnsi="Arial" w:cs="Calibri"/>
                <w:sz w:val="20"/>
              </w:rPr>
            </w:pPr>
            <w:r>
              <w:rPr>
                <w:rFonts w:cs="Calibri"/>
                <w:sz w:val="20"/>
              </w:rPr>
              <w:t>Higienizar os cestos.</w:t>
            </w:r>
          </w:p>
          <w:p>
            <w:pPr>
              <w:pStyle w:val="Normal1"/>
              <w:spacing w:lineRule="auto" w:line="240" w:before="0" w:after="57"/>
              <w:rPr>
                <w:rFonts w:ascii="Arial" w:hAnsi="Arial" w:cs="Calibri"/>
                <w:sz w:val="20"/>
              </w:rPr>
            </w:pPr>
            <w:r>
              <w:rPr>
                <w:rFonts w:cs="Calibri"/>
                <w:sz w:val="20"/>
              </w:rPr>
              <w:t>Executar demais serviços considerados necessários à frequência semanal.</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sz w:val="20"/>
              </w:rPr>
            </w:pPr>
            <w:r>
              <w:rPr>
                <w:rFonts w:cs="Calibri"/>
                <w:b/>
                <w:sz w:val="20"/>
              </w:rPr>
              <w:t>Mensal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Passar pano úmido embebido em água e sabão ou detergente neutro para limpeza de paredes e rodapés removendo manchas, rabiscos de lápis e caneta ou outras sujidades.</w:t>
            </w:r>
          </w:p>
          <w:p>
            <w:pPr>
              <w:pStyle w:val="Normal1"/>
              <w:spacing w:lineRule="auto" w:line="240" w:before="0" w:after="57"/>
              <w:rPr>
                <w:rFonts w:ascii="Arial" w:hAnsi="Arial" w:cs="Calibri"/>
                <w:sz w:val="20"/>
              </w:rPr>
            </w:pPr>
            <w:r>
              <w:rPr>
                <w:rFonts w:cs="Calibri"/>
                <w:sz w:val="20"/>
              </w:rPr>
              <w:t>Remover manchas do piso.</w:t>
            </w:r>
          </w:p>
          <w:p>
            <w:pPr>
              <w:pStyle w:val="Normal1"/>
              <w:spacing w:lineRule="auto" w:line="240" w:before="0" w:after="57"/>
              <w:rPr>
                <w:rFonts w:ascii="Arial" w:hAnsi="Arial" w:cs="Calibri"/>
                <w:sz w:val="20"/>
              </w:rPr>
            </w:pPr>
            <w:r>
              <w:rPr>
                <w:rFonts w:cs="Calibri"/>
                <w:sz w:val="20"/>
              </w:rPr>
              <w:t>Executar demais serviços considerados necessários à frequência mensal.</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sz w:val="20"/>
              </w:rPr>
            </w:pPr>
            <w:r>
              <w:rPr>
                <w:rFonts w:cs="Calibri"/>
                <w:b/>
                <w:sz w:val="20"/>
              </w:rPr>
              <w:t>Trimestral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Limpar as luminárias e eliminar o pó das lâmpadas.</w:t>
            </w:r>
          </w:p>
          <w:p>
            <w:pPr>
              <w:pStyle w:val="Normal1"/>
              <w:spacing w:lineRule="auto" w:line="240" w:before="0" w:after="57"/>
              <w:rPr>
                <w:rFonts w:ascii="Arial" w:hAnsi="Arial" w:cs="Calibri"/>
                <w:sz w:val="20"/>
              </w:rPr>
            </w:pPr>
            <w:r>
              <w:rPr>
                <w:rFonts w:cs="Calibri"/>
                <w:sz w:val="20"/>
              </w:rPr>
              <w:t>Eliminar objetos aderidos à laje ou forro.</w:t>
            </w:r>
          </w:p>
          <w:p>
            <w:pPr>
              <w:pStyle w:val="Normal1"/>
              <w:spacing w:lineRule="auto" w:line="240" w:before="0" w:after="57"/>
              <w:rPr>
                <w:rFonts w:ascii="Arial" w:hAnsi="Arial" w:cs="Calibri"/>
                <w:sz w:val="20"/>
              </w:rPr>
            </w:pPr>
            <w:r>
              <w:rPr>
                <w:rFonts w:cs="Calibri"/>
                <w:sz w:val="20"/>
              </w:rPr>
              <w:t>Executar os demais serviços considerados necessários à frequência trimestral.</w:t>
            </w:r>
          </w:p>
        </w:tc>
      </w:tr>
    </w:tbl>
    <w:p>
      <w:pPr>
        <w:pStyle w:val="Normal1"/>
        <w:spacing w:lineRule="auto" w:line="240" w:before="0" w:after="57"/>
        <w:rPr>
          <w:rFonts w:ascii="Arial" w:hAnsi="Arial"/>
          <w:sz w:val="20"/>
        </w:rPr>
      </w:pPr>
      <w:r>
        <w:rPr>
          <w:sz w:val="20"/>
        </w:rPr>
      </w:r>
    </w:p>
    <w:p>
      <w:pPr>
        <w:pStyle w:val="Normal1"/>
        <w:widowControl w:val="false"/>
        <w:tabs>
          <w:tab w:val="left" w:pos="0" w:leader="none"/>
          <w:tab w:val="left" w:pos="566" w:leader="none"/>
          <w:tab w:val="left" w:pos="1133" w:leader="none"/>
          <w:tab w:val="left" w:pos="1134"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uppressAutoHyphens w:val="true"/>
        <w:bidi w:val="0"/>
        <w:spacing w:lineRule="auto" w:line="240" w:before="0" w:after="57"/>
        <w:ind w:left="0" w:right="0" w:hanging="0"/>
        <w:jc w:val="left"/>
        <w:rPr/>
      </w:pPr>
      <w:r>
        <w:rPr>
          <w:rFonts w:cs="Calibri"/>
          <w:b/>
          <w:sz w:val="20"/>
        </w:rPr>
        <w:t xml:space="preserve">b) ÁREAS INTERNAS: SALA DE ATIVIDADES COMPLEMENTARES (BIBLIOTECA): </w:t>
      </w:r>
      <w:r>
        <w:rPr>
          <w:rFonts w:cs="Calibri"/>
          <w:sz w:val="20"/>
        </w:rPr>
        <w:t>Características: ambiente destinado ao desenvolvimento de atividades complementares, dotado de mobiliário e equipamentos específicos em função da proposta pedagógica adotada pela Instituição.</w:t>
      </w:r>
    </w:p>
    <w:p>
      <w:pPr>
        <w:pStyle w:val="Normal1"/>
        <w:spacing w:lineRule="auto" w:line="240" w:before="0" w:after="57"/>
        <w:rPr>
          <w:rFonts w:ascii="Arial" w:hAnsi="Arial" w:cs="Calibri"/>
          <w:sz w:val="20"/>
        </w:rPr>
      </w:pPr>
      <w:r>
        <w:rPr>
          <w:rFonts w:cs="Calibri"/>
          <w:sz w:val="20"/>
        </w:rPr>
      </w:r>
    </w:p>
    <w:tbl>
      <w:tblPr>
        <w:tblW w:w="9360" w:type="dxa"/>
        <w:jc w:val="left"/>
        <w:tblInd w:w="53" w:type="dxa"/>
        <w:tblBorders>
          <w:top w:val="single" w:sz="4" w:space="0" w:color="000001"/>
          <w:left w:val="single" w:sz="4" w:space="0" w:color="000001"/>
          <w:bottom w:val="single" w:sz="4" w:space="0" w:color="000001"/>
          <w:insideH w:val="single" w:sz="4" w:space="0" w:color="000001"/>
        </w:tblBorders>
        <w:tblCellMar>
          <w:top w:w="0" w:type="dxa"/>
          <w:left w:w="33" w:type="dxa"/>
          <w:bottom w:w="0" w:type="dxa"/>
          <w:right w:w="108" w:type="dxa"/>
        </w:tblCellMar>
      </w:tblPr>
      <w:tblGrid>
        <w:gridCol w:w="2098"/>
        <w:gridCol w:w="7261"/>
      </w:tblGrid>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Diária</w:t>
            </w:r>
          </w:p>
          <w:p>
            <w:pPr>
              <w:pStyle w:val="Normal1"/>
              <w:spacing w:lineRule="auto" w:line="240" w:before="0" w:after="57"/>
              <w:rPr/>
            </w:pPr>
            <w:r>
              <w:rPr>
                <w:rFonts w:cs="Calibri"/>
                <w:sz w:val="20"/>
              </w:rPr>
              <w:t xml:space="preserve">A limpeza DIÁRIA será realizada em horário que precede o início de cada período de aulas e outras vezes, se necessário. </w:t>
            </w:r>
            <w:r>
              <w:rPr>
                <w:rFonts w:cs="Calibri"/>
                <w:b/>
                <w:sz w:val="20"/>
              </w:rPr>
              <w:t xml:space="preserve">Portanto, considerando que o </w:t>
            </w:r>
            <w:r>
              <w:rPr>
                <w:rFonts w:cs="Calibri"/>
                <w:b/>
                <w:i/>
                <w:sz w:val="20"/>
              </w:rPr>
              <w:t>Campus</w:t>
            </w:r>
            <w:r>
              <w:rPr>
                <w:rFonts w:cs="Calibri"/>
                <w:b/>
                <w:sz w:val="20"/>
              </w:rPr>
              <w:t xml:space="preserve"> têm aulas em três turnos (manhã, tarde e noite), a biblioteca será limpa ao menos 03 (três) vezes por dia.</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Remover o pó e passar pano úmido embebido em água e sabão ou detergente neutro eliminando papéis, migalhas e outros:</w:t>
            </w:r>
          </w:p>
          <w:p>
            <w:pPr>
              <w:pStyle w:val="Normal1"/>
              <w:spacing w:lineRule="auto" w:line="240" w:before="0" w:after="57"/>
              <w:rPr>
                <w:rFonts w:ascii="Arial" w:hAnsi="Arial" w:cs="Calibri"/>
                <w:sz w:val="20"/>
              </w:rPr>
            </w:pPr>
            <w:r>
              <w:rPr>
                <w:rFonts w:cs="Calibri"/>
                <w:sz w:val="20"/>
              </w:rPr>
              <w:t>- nas superfícies e nos porta-livros das mesas;</w:t>
            </w:r>
          </w:p>
          <w:p>
            <w:pPr>
              <w:pStyle w:val="Normal1"/>
              <w:spacing w:lineRule="auto" w:line="240" w:before="0" w:after="57"/>
              <w:rPr>
                <w:rFonts w:ascii="Arial" w:hAnsi="Arial" w:cs="Calibri"/>
                <w:sz w:val="20"/>
              </w:rPr>
            </w:pPr>
            <w:r>
              <w:rPr>
                <w:rFonts w:cs="Calibri"/>
                <w:sz w:val="20"/>
              </w:rPr>
              <w:t>- nos assentos e encostos das cadeiras (exceto em cadeiras estofadas);</w:t>
            </w:r>
          </w:p>
          <w:p>
            <w:pPr>
              <w:pStyle w:val="Normal1"/>
              <w:spacing w:lineRule="auto" w:line="240" w:before="0" w:after="57"/>
              <w:rPr>
                <w:rFonts w:ascii="Arial" w:hAnsi="Arial" w:cs="Calibri"/>
                <w:sz w:val="20"/>
              </w:rPr>
            </w:pPr>
            <w:r>
              <w:rPr>
                <w:rFonts w:cs="Calibri"/>
                <w:sz w:val="20"/>
              </w:rPr>
              <w:t>- nas superfícies e prateleiras de armários, estantes e racks;</w:t>
            </w:r>
          </w:p>
          <w:p>
            <w:pPr>
              <w:pStyle w:val="Normal1"/>
              <w:spacing w:lineRule="auto" w:line="240" w:before="0" w:after="57"/>
              <w:rPr>
                <w:rFonts w:ascii="Arial" w:hAnsi="Arial" w:cs="Calibri"/>
                <w:sz w:val="20"/>
              </w:rPr>
            </w:pPr>
            <w:r>
              <w:rPr>
                <w:rFonts w:cs="Calibri"/>
                <w:sz w:val="20"/>
              </w:rPr>
              <w:t>- nos peitoris e caixilhos;</w:t>
            </w:r>
          </w:p>
          <w:p>
            <w:pPr>
              <w:pStyle w:val="Normal1"/>
              <w:spacing w:lineRule="auto" w:line="240" w:before="0" w:after="57"/>
              <w:rPr>
                <w:rFonts w:ascii="Arial" w:hAnsi="Arial" w:cs="Calibri"/>
                <w:sz w:val="20"/>
              </w:rPr>
            </w:pPr>
            <w:r>
              <w:rPr>
                <w:rFonts w:cs="Calibri"/>
                <w:sz w:val="20"/>
              </w:rPr>
              <w:t>- em lousas.</w:t>
            </w:r>
          </w:p>
          <w:p>
            <w:pPr>
              <w:pStyle w:val="Normal1"/>
              <w:spacing w:lineRule="auto" w:line="240" w:before="0" w:after="57"/>
              <w:rPr>
                <w:rFonts w:ascii="Arial" w:hAnsi="Arial" w:cs="Calibri"/>
                <w:sz w:val="20"/>
              </w:rPr>
            </w:pPr>
            <w:r>
              <w:rPr>
                <w:rFonts w:cs="Calibri"/>
                <w:sz w:val="20"/>
              </w:rPr>
              <w:t>Varrer o piso do ambiente.</w:t>
            </w:r>
          </w:p>
          <w:p>
            <w:pPr>
              <w:pStyle w:val="Normal1"/>
              <w:spacing w:lineRule="auto" w:line="240" w:before="0" w:after="57"/>
              <w:rPr>
                <w:rFonts w:ascii="Arial" w:hAnsi="Arial" w:cs="Calibri"/>
                <w:sz w:val="20"/>
              </w:rPr>
            </w:pPr>
            <w:r>
              <w:rPr>
                <w:rFonts w:cs="Calibri"/>
                <w:sz w:val="20"/>
              </w:rPr>
              <w:t>Passar pano úmido no piso.</w:t>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rPr>
                <w:rFonts w:ascii="Arial" w:hAnsi="Arial" w:cs="Calibri"/>
                <w:sz w:val="20"/>
              </w:rPr>
            </w:pPr>
            <w:r>
              <w:rPr>
                <w:rFonts w:cs="Calibri"/>
                <w:sz w:val="20"/>
              </w:rPr>
              <w:t>Manter os cestos isentos de resíduos, acondicionando o lixo em local indicado pela Contratante.</w:t>
            </w:r>
          </w:p>
          <w:p>
            <w:pPr>
              <w:pStyle w:val="Normal1"/>
              <w:spacing w:lineRule="auto" w:line="240" w:before="0" w:after="57"/>
              <w:rPr>
                <w:rFonts w:ascii="Arial" w:hAnsi="Arial" w:cs="Calibri"/>
                <w:sz w:val="20"/>
              </w:rPr>
            </w:pPr>
            <w:r>
              <w:rPr>
                <w:rFonts w:cs="Calibri"/>
                <w:sz w:val="20"/>
              </w:rPr>
              <w:t>Executar demais serviços considerados necessários à frequência diária.</w:t>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rPr>
                <w:rFonts w:ascii="Arial" w:hAnsi="Arial" w:cs="Calibri"/>
                <w:sz w:val="20"/>
              </w:rPr>
            </w:pPr>
            <w:r>
              <w:rPr>
                <w:rFonts w:cs="Calibri"/>
                <w:sz w:val="20"/>
              </w:rPr>
              <w:t>Obs.: Não utilizar álcool ou qualquer outro produto químico em quadros brancos e/ou magnéticos.</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sz w:val="20"/>
              </w:rPr>
            </w:pPr>
            <w:r>
              <w:rPr>
                <w:rFonts w:cs="Calibri"/>
                <w:b/>
                <w:sz w:val="20"/>
              </w:rPr>
              <w:t>Semanal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Eliminar marcas de lápis e caneta, adesivos, gomas de mascar e outros:</w:t>
            </w:r>
          </w:p>
          <w:p>
            <w:pPr>
              <w:pStyle w:val="Normal1"/>
              <w:spacing w:lineRule="auto" w:line="240" w:before="0" w:after="57"/>
              <w:rPr>
                <w:rFonts w:ascii="Arial" w:hAnsi="Arial" w:cs="Calibri"/>
                <w:sz w:val="20"/>
              </w:rPr>
            </w:pPr>
            <w:r>
              <w:rPr>
                <w:rFonts w:cs="Calibri"/>
                <w:sz w:val="20"/>
              </w:rPr>
              <w:t>- das superfícies e nos porta-livros das mesas;</w:t>
            </w:r>
          </w:p>
          <w:p>
            <w:pPr>
              <w:pStyle w:val="Normal1"/>
              <w:spacing w:lineRule="auto" w:line="240" w:before="0" w:after="57"/>
              <w:rPr>
                <w:rFonts w:ascii="Arial" w:hAnsi="Arial" w:cs="Calibri"/>
                <w:sz w:val="20"/>
              </w:rPr>
            </w:pPr>
            <w:r>
              <w:rPr>
                <w:rFonts w:cs="Calibri"/>
                <w:sz w:val="20"/>
              </w:rPr>
              <w:t>- dos assentos e encostos das cadeiras;</w:t>
            </w:r>
          </w:p>
          <w:p>
            <w:pPr>
              <w:pStyle w:val="Normal1"/>
              <w:spacing w:lineRule="auto" w:line="240" w:before="0" w:after="57"/>
              <w:rPr>
                <w:rFonts w:ascii="Arial" w:hAnsi="Arial" w:cs="Calibri"/>
                <w:sz w:val="20"/>
              </w:rPr>
            </w:pPr>
            <w:r>
              <w:rPr>
                <w:rFonts w:cs="Calibri"/>
                <w:sz w:val="20"/>
              </w:rPr>
              <w:t>- das superfícies e prateleiras de armários e estantes;</w:t>
            </w:r>
          </w:p>
          <w:p>
            <w:pPr>
              <w:pStyle w:val="Normal1"/>
              <w:spacing w:lineRule="auto" w:line="240" w:before="0" w:after="57"/>
              <w:rPr>
                <w:rFonts w:ascii="Arial" w:hAnsi="Arial" w:cs="Calibri"/>
                <w:sz w:val="20"/>
              </w:rPr>
            </w:pPr>
            <w:r>
              <w:rPr>
                <w:rFonts w:cs="Calibri"/>
                <w:sz w:val="20"/>
              </w:rPr>
              <w:t>- dos peitoris e caixilhos;</w:t>
            </w:r>
          </w:p>
          <w:p>
            <w:pPr>
              <w:pStyle w:val="Normal1"/>
              <w:spacing w:lineRule="auto" w:line="240" w:before="0" w:after="57"/>
              <w:rPr>
                <w:rFonts w:ascii="Arial" w:hAnsi="Arial" w:cs="Calibri"/>
                <w:sz w:val="20"/>
              </w:rPr>
            </w:pPr>
            <w:r>
              <w:rPr>
                <w:rFonts w:cs="Calibri"/>
                <w:sz w:val="20"/>
              </w:rPr>
              <w:t>- de portas, batentes e visores;</w:t>
            </w:r>
          </w:p>
          <w:p>
            <w:pPr>
              <w:pStyle w:val="Normal1"/>
              <w:spacing w:lineRule="auto" w:line="240" w:before="0" w:after="57"/>
              <w:rPr>
                <w:rFonts w:ascii="Arial" w:hAnsi="Arial" w:cs="Calibri"/>
                <w:sz w:val="20"/>
              </w:rPr>
            </w:pPr>
            <w:r>
              <w:rPr>
                <w:rFonts w:cs="Calibri"/>
                <w:sz w:val="20"/>
              </w:rPr>
              <w:t>- das lousas;</w:t>
            </w:r>
          </w:p>
          <w:p>
            <w:pPr>
              <w:pStyle w:val="Normal1"/>
              <w:spacing w:lineRule="auto" w:line="240" w:before="0" w:after="57"/>
              <w:rPr>
                <w:rFonts w:ascii="Arial" w:hAnsi="Arial" w:cs="Calibri"/>
                <w:sz w:val="20"/>
              </w:rPr>
            </w:pPr>
            <w:r>
              <w:rPr>
                <w:rFonts w:cs="Calibri"/>
                <w:sz w:val="20"/>
              </w:rPr>
              <w:t>- dos murais.</w:t>
            </w:r>
          </w:p>
          <w:p>
            <w:pPr>
              <w:pStyle w:val="Normal1"/>
              <w:spacing w:lineRule="auto" w:line="240" w:before="0" w:after="57"/>
              <w:rPr>
                <w:rFonts w:ascii="Arial" w:hAnsi="Arial" w:cs="Calibri"/>
                <w:sz w:val="20"/>
              </w:rPr>
            </w:pPr>
            <w:r>
              <w:rPr>
                <w:rFonts w:cs="Calibri"/>
                <w:sz w:val="20"/>
              </w:rPr>
              <w:t>Remover o mobiliário para limpeza do piso.</w:t>
            </w:r>
          </w:p>
          <w:p>
            <w:pPr>
              <w:pStyle w:val="Normal1"/>
              <w:spacing w:lineRule="auto" w:line="240" w:before="0" w:after="57"/>
              <w:rPr>
                <w:rFonts w:ascii="Arial" w:hAnsi="Arial" w:cs="Calibri"/>
                <w:sz w:val="20"/>
              </w:rPr>
            </w:pPr>
            <w:r>
              <w:rPr>
                <w:rFonts w:cs="Calibri"/>
                <w:sz w:val="20"/>
              </w:rPr>
              <w:t>Remover o pó dos estofados das cadeiras e para limpeza das estruturas e passar pano úmido.</w:t>
            </w:r>
          </w:p>
          <w:p>
            <w:pPr>
              <w:pStyle w:val="Normal1"/>
              <w:spacing w:lineRule="auto" w:line="240" w:before="0" w:after="57"/>
              <w:rPr>
                <w:rFonts w:ascii="Arial" w:hAnsi="Arial" w:cs="Calibri"/>
                <w:sz w:val="20"/>
              </w:rPr>
            </w:pPr>
            <w:r>
              <w:rPr>
                <w:rFonts w:cs="Calibri"/>
                <w:sz w:val="20"/>
              </w:rPr>
              <w:t>Aplicar produto para conservação de pisos em madeira, cimentado, granilite ou vinílicos; exceto em pisos cerâmicos.</w:t>
            </w:r>
          </w:p>
          <w:p>
            <w:pPr>
              <w:pStyle w:val="Normal1"/>
              <w:spacing w:lineRule="auto" w:line="240" w:before="0" w:after="57"/>
              <w:rPr>
                <w:rFonts w:ascii="Arial" w:hAnsi="Arial" w:cs="Calibri"/>
                <w:sz w:val="20"/>
              </w:rPr>
            </w:pPr>
            <w:r>
              <w:rPr>
                <w:rFonts w:cs="Calibri"/>
                <w:sz w:val="20"/>
              </w:rPr>
              <w:t>Reposicionar os mobiliários conforme orientações da Contratante.</w:t>
            </w:r>
          </w:p>
          <w:p>
            <w:pPr>
              <w:pStyle w:val="Normal1"/>
              <w:spacing w:lineRule="auto" w:line="240" w:before="0" w:after="57"/>
              <w:rPr>
                <w:rFonts w:ascii="Arial" w:hAnsi="Arial" w:cs="Calibri"/>
                <w:sz w:val="20"/>
              </w:rPr>
            </w:pPr>
            <w:r>
              <w:rPr>
                <w:rFonts w:cs="Calibri"/>
                <w:sz w:val="20"/>
              </w:rPr>
              <w:t>Higienizar os cestos.</w:t>
            </w:r>
          </w:p>
          <w:p>
            <w:pPr>
              <w:pStyle w:val="Normal1"/>
              <w:spacing w:lineRule="auto" w:line="240" w:before="0" w:after="57"/>
              <w:rPr>
                <w:rFonts w:ascii="Arial" w:hAnsi="Arial" w:cs="Calibri"/>
                <w:sz w:val="20"/>
              </w:rPr>
            </w:pPr>
            <w:r>
              <w:rPr>
                <w:rFonts w:cs="Calibri"/>
                <w:sz w:val="20"/>
              </w:rPr>
              <w:t>Limpar os equipamentos eletroeletrônicos como microcomputadores, impressoras, TV’s, DVDs e outros, com produto específico.</w:t>
            </w:r>
          </w:p>
          <w:p>
            <w:pPr>
              <w:pStyle w:val="Normal1"/>
              <w:spacing w:lineRule="auto" w:line="240" w:before="0" w:after="57"/>
              <w:rPr>
                <w:rFonts w:ascii="Arial" w:hAnsi="Arial" w:cs="Calibri"/>
                <w:sz w:val="20"/>
              </w:rPr>
            </w:pPr>
            <w:r>
              <w:rPr>
                <w:rFonts w:cs="Calibri"/>
                <w:sz w:val="20"/>
              </w:rPr>
              <w:t>Executar demais serviços considerados necessários à frequência semanal.</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sz w:val="20"/>
              </w:rPr>
            </w:pPr>
            <w:r>
              <w:rPr>
                <w:rFonts w:cs="Calibri"/>
                <w:b/>
                <w:sz w:val="20"/>
              </w:rPr>
              <w:t>Mensal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Passar pano úmido embebido em água e sabão ou detergente neutro para limpeza de paredes e rodapés removendo manchas, rabiscos de lápis e caneta ou outras sujidades.</w:t>
            </w:r>
          </w:p>
          <w:p>
            <w:pPr>
              <w:pStyle w:val="Normal1"/>
              <w:spacing w:lineRule="auto" w:line="240" w:before="0" w:after="57"/>
              <w:rPr>
                <w:rFonts w:ascii="Arial" w:hAnsi="Arial" w:cs="Calibri"/>
                <w:sz w:val="20"/>
              </w:rPr>
            </w:pPr>
            <w:r>
              <w:rPr>
                <w:rFonts w:cs="Calibri"/>
                <w:sz w:val="20"/>
              </w:rPr>
              <w:t>Remover manchas do piso</w:t>
            </w:r>
          </w:p>
          <w:p>
            <w:pPr>
              <w:pStyle w:val="Normal1"/>
              <w:spacing w:lineRule="auto" w:line="240" w:before="0" w:after="57"/>
              <w:rPr>
                <w:rFonts w:ascii="Arial" w:hAnsi="Arial" w:cs="Calibri"/>
                <w:sz w:val="20"/>
              </w:rPr>
            </w:pPr>
            <w:r>
              <w:rPr>
                <w:rFonts w:cs="Calibri"/>
                <w:sz w:val="20"/>
              </w:rPr>
              <w:t>Executar demais serviços considerados necessários à frequência mensal.</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sz w:val="20"/>
              </w:rPr>
            </w:pPr>
            <w:r>
              <w:rPr>
                <w:rFonts w:cs="Calibri"/>
                <w:b/>
                <w:sz w:val="20"/>
              </w:rPr>
              <w:t>Trimestral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Limpar as luminárias e eliminar o pó das lâmpadas.</w:t>
            </w:r>
          </w:p>
          <w:p>
            <w:pPr>
              <w:pStyle w:val="Normal1"/>
              <w:spacing w:lineRule="auto" w:line="240" w:before="0" w:after="57"/>
              <w:rPr>
                <w:rFonts w:ascii="Arial" w:hAnsi="Arial" w:cs="Calibri"/>
                <w:sz w:val="20"/>
              </w:rPr>
            </w:pPr>
            <w:r>
              <w:rPr>
                <w:rFonts w:cs="Calibri"/>
                <w:sz w:val="20"/>
              </w:rPr>
              <w:t>Eliminar objetos aderidos à laje ou forro.</w:t>
            </w:r>
          </w:p>
          <w:p>
            <w:pPr>
              <w:pStyle w:val="Normal1"/>
              <w:spacing w:lineRule="auto" w:line="240" w:before="0" w:after="57"/>
              <w:rPr>
                <w:rFonts w:ascii="Arial" w:hAnsi="Arial" w:cs="Calibri"/>
                <w:sz w:val="20"/>
              </w:rPr>
            </w:pPr>
            <w:r>
              <w:rPr>
                <w:rFonts w:cs="Calibri"/>
                <w:sz w:val="20"/>
              </w:rPr>
              <w:t>Retirar os livros ordenadamente.</w:t>
            </w:r>
          </w:p>
          <w:p>
            <w:pPr>
              <w:pStyle w:val="Normal1"/>
              <w:spacing w:lineRule="auto" w:line="240" w:before="0" w:after="57"/>
              <w:rPr>
                <w:rFonts w:ascii="Arial" w:hAnsi="Arial" w:cs="Calibri"/>
                <w:sz w:val="20"/>
              </w:rPr>
            </w:pPr>
            <w:r>
              <w:rPr>
                <w:rFonts w:cs="Calibri"/>
                <w:sz w:val="20"/>
              </w:rPr>
              <w:t>Remover o pó dos livros.</w:t>
            </w:r>
          </w:p>
          <w:p>
            <w:pPr>
              <w:pStyle w:val="Normal1"/>
              <w:spacing w:lineRule="auto" w:line="240" w:before="0" w:after="57"/>
              <w:rPr>
                <w:rFonts w:ascii="Arial" w:hAnsi="Arial" w:cs="Calibri"/>
                <w:sz w:val="20"/>
              </w:rPr>
            </w:pPr>
            <w:r>
              <w:rPr>
                <w:rFonts w:cs="Calibri"/>
                <w:sz w:val="20"/>
              </w:rPr>
              <w:t>Remover o pó e passar pano úmido (bem torcido) embebido em água e sabão ou detergente neutro para limpeza das estantes. Após, passar pano seco.</w:t>
            </w:r>
          </w:p>
          <w:p>
            <w:pPr>
              <w:pStyle w:val="Normal1"/>
              <w:spacing w:lineRule="auto" w:line="240" w:before="0" w:after="57"/>
              <w:rPr>
                <w:rFonts w:ascii="Arial" w:hAnsi="Arial" w:cs="Calibri"/>
                <w:sz w:val="20"/>
              </w:rPr>
            </w:pPr>
            <w:r>
              <w:rPr>
                <w:rFonts w:cs="Calibri"/>
                <w:sz w:val="20"/>
              </w:rPr>
              <w:t>Executar os demais serviços considerados necessários à frequência trimestral.</w:t>
            </w:r>
          </w:p>
        </w:tc>
      </w:tr>
    </w:tbl>
    <w:p>
      <w:pPr>
        <w:pStyle w:val="Normal1"/>
        <w:spacing w:lineRule="auto" w:line="240" w:before="0" w:after="57"/>
        <w:rPr>
          <w:rFonts w:ascii="Arial" w:hAnsi="Arial"/>
          <w:sz w:val="20"/>
        </w:rPr>
      </w:pPr>
      <w:r>
        <w:rPr>
          <w:sz w:val="20"/>
        </w:rPr>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ind w:left="0" w:right="0" w:hanging="0"/>
        <w:rPr/>
      </w:pPr>
      <w:r>
        <w:rPr>
          <w:rFonts w:cs="Calibri"/>
          <w:b/>
          <w:sz w:val="20"/>
        </w:rPr>
        <w:t xml:space="preserve">c) ÁREAS INTERNAS: SANITÁRIOS/ VESTIÁRIOS: </w:t>
      </w:r>
      <w:r>
        <w:rPr>
          <w:rFonts w:cs="Calibri"/>
          <w:sz w:val="20"/>
        </w:rPr>
        <w:t>Características: ambientes destinados à higiene de alunos, professores e funcionários, constituídos de pisos impermeáveis e dotados de aparelhos sanitários.</w:t>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ind w:left="0" w:right="0" w:hanging="0"/>
        <w:rPr>
          <w:rFonts w:cs="Calibri"/>
          <w:b/>
          <w:b/>
          <w:sz w:val="20"/>
        </w:rPr>
      </w:pPr>
      <w:r>
        <w:rPr>
          <w:rFonts w:cs="Calibri"/>
          <w:b/>
          <w:sz w:val="20"/>
        </w:rPr>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ind w:left="0" w:right="0" w:hanging="0"/>
        <w:rPr/>
      </w:pPr>
      <w:r>
        <w:rPr>
          <w:rFonts w:cs="Calibri"/>
          <w:b/>
          <w:sz w:val="20"/>
        </w:rPr>
        <w:t xml:space="preserve">ATENÇÃO: Considerando o grande número de usuários (alunos, técnicos e docentes), para a limpeza dos sanitários deverão ser designados 02 (dois) serventes para atuar </w:t>
      </w:r>
      <w:r>
        <w:rPr>
          <w:rFonts w:cs="Calibri"/>
          <w:b/>
          <w:sz w:val="20"/>
          <w:u w:val="single"/>
        </w:rPr>
        <w:t>exclusivamente</w:t>
      </w:r>
      <w:r>
        <w:rPr>
          <w:rFonts w:cs="Calibri"/>
          <w:b/>
          <w:sz w:val="20"/>
        </w:rPr>
        <w:t xml:space="preserve"> na limpeza desses ambientes, distribuídos de modo a cobrir todo o horário de funcionamento da instituição, de modo a garantir que os sanitários estejam sempre em condições adequadas de uso.  </w:t>
      </w:r>
    </w:p>
    <w:p>
      <w:pPr>
        <w:pStyle w:val="Normal1"/>
        <w:spacing w:lineRule="auto" w:line="240" w:before="0" w:after="57"/>
        <w:rPr>
          <w:rFonts w:ascii="Arial" w:hAnsi="Arial" w:cs="Calibri"/>
          <w:sz w:val="20"/>
        </w:rPr>
      </w:pPr>
      <w:r>
        <w:rPr>
          <w:rFonts w:cs="Calibri"/>
          <w:sz w:val="20"/>
        </w:rPr>
      </w:r>
    </w:p>
    <w:tbl>
      <w:tblPr>
        <w:tblW w:w="9360" w:type="dxa"/>
        <w:jc w:val="left"/>
        <w:tblInd w:w="53" w:type="dxa"/>
        <w:tblBorders>
          <w:top w:val="single" w:sz="4" w:space="0" w:color="000001"/>
          <w:left w:val="single" w:sz="4" w:space="0" w:color="000001"/>
          <w:bottom w:val="single" w:sz="4" w:space="0" w:color="000001"/>
          <w:insideH w:val="single" w:sz="4" w:space="0" w:color="000001"/>
        </w:tblBorders>
        <w:tblCellMar>
          <w:top w:w="0" w:type="dxa"/>
          <w:left w:w="33" w:type="dxa"/>
          <w:bottom w:w="0" w:type="dxa"/>
          <w:right w:w="108" w:type="dxa"/>
        </w:tblCellMar>
      </w:tblPr>
      <w:tblGrid>
        <w:gridCol w:w="2098"/>
        <w:gridCol w:w="7261"/>
      </w:tblGrid>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Diária</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17"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napToGrid w:val="false"/>
              <w:spacing w:lineRule="auto" w:line="240" w:before="0" w:after="57"/>
              <w:rPr/>
            </w:pPr>
            <w:r>
              <w:rPr>
                <w:rFonts w:cs="Calibri"/>
                <w:sz w:val="20"/>
              </w:rPr>
              <w:t xml:space="preserve">Limpar espelhos e pisos dos sanitários com pano úmido e saneante domissanitários desinfetante, realizando a remoção de sujidades e outros contaminantes, mantendo-os em adequadas condições de higienização durante todo o horário previsto de uso, em especial após os intervalos das aulas (quando possível). </w:t>
            </w:r>
            <w:r>
              <w:rPr>
                <w:rFonts w:cs="Calibri"/>
                <w:b/>
                <w:sz w:val="20"/>
              </w:rPr>
              <w:t xml:space="preserve">Portanto, considerando que o </w:t>
            </w:r>
            <w:r>
              <w:rPr>
                <w:rFonts w:cs="Calibri"/>
                <w:b/>
                <w:i/>
                <w:sz w:val="20"/>
              </w:rPr>
              <w:t>Campus</w:t>
            </w:r>
            <w:r>
              <w:rPr>
                <w:rFonts w:cs="Calibri"/>
                <w:b/>
                <w:sz w:val="20"/>
              </w:rPr>
              <w:t xml:space="preserve"> têm aulas em três turnos (manhã, tarde e noite), os sanitários deverão passar por limpeza completa ao menos 03 (três) vezes por dia (os horários das limpezas devem ser distribuídos de forma a respeitar a jornada de trabalho do servente)</w:t>
            </w:r>
            <w:r>
              <w:rPr>
                <w:rFonts w:cs="Calibri"/>
                <w:sz w:val="20"/>
              </w:rPr>
              <w:t>; Lavar pisos, bacias, assentos, mictórios e pias com saneante domissanitários desinfetante, mantendo-os em adequadas condições de higienização durante todo o horário previsto de uso, em especial após os intervalos das aulas (quando possível);</w:t>
            </w:r>
          </w:p>
          <w:p>
            <w:pPr>
              <w:pStyle w:val="Normal1"/>
              <w:spacing w:lineRule="auto" w:line="240" w:before="0" w:after="57"/>
              <w:rPr>
                <w:rFonts w:ascii="Arial" w:hAnsi="Arial" w:cs="Calibri"/>
                <w:sz w:val="20"/>
              </w:rPr>
            </w:pPr>
            <w:r>
              <w:rPr>
                <w:rFonts w:cs="Calibri"/>
                <w:sz w:val="20"/>
              </w:rPr>
              <w:t>Manter os cestos isentos de detritos, acondicionando-os em local indicado pela Contratante.</w:t>
            </w:r>
          </w:p>
          <w:p>
            <w:pPr>
              <w:pStyle w:val="Normal1"/>
              <w:spacing w:lineRule="auto" w:line="240" w:before="0" w:after="57"/>
              <w:rPr>
                <w:rFonts w:ascii="Arial" w:hAnsi="Arial" w:cs="Calibri"/>
                <w:sz w:val="20"/>
              </w:rPr>
            </w:pPr>
            <w:r>
              <w:rPr>
                <w:rFonts w:cs="Calibri"/>
                <w:sz w:val="20"/>
              </w:rPr>
              <w:t>Recolher os sacos de lixo do local, fechá-los adequadamente e depositá-los em local indicado pela Contratante.</w:t>
            </w:r>
          </w:p>
          <w:p>
            <w:pPr>
              <w:pStyle w:val="Normal1"/>
              <w:spacing w:lineRule="auto" w:line="240" w:before="0" w:after="57"/>
              <w:rPr>
                <w:rFonts w:ascii="Arial" w:hAnsi="Arial" w:cs="Calibri"/>
                <w:sz w:val="20"/>
              </w:rPr>
            </w:pPr>
            <w:r>
              <w:rPr>
                <w:rFonts w:cs="Calibri"/>
                <w:sz w:val="20"/>
              </w:rPr>
              <w:t>Proceder a higienização do recipiente de lixo.</w:t>
            </w:r>
          </w:p>
          <w:p>
            <w:pPr>
              <w:pStyle w:val="Normal1"/>
              <w:spacing w:lineRule="auto" w:line="240" w:before="0" w:after="57"/>
              <w:rPr>
                <w:rFonts w:ascii="Arial" w:hAnsi="Arial" w:cs="Calibri"/>
                <w:sz w:val="20"/>
              </w:rPr>
            </w:pPr>
            <w:r>
              <w:rPr>
                <w:rFonts w:cs="Calibri"/>
                <w:sz w:val="20"/>
              </w:rPr>
              <w:t>Repor os sacos de lixo.</w:t>
            </w:r>
          </w:p>
          <w:p>
            <w:pPr>
              <w:pStyle w:val="Normal1"/>
              <w:spacing w:lineRule="auto" w:line="240" w:before="0" w:after="57"/>
              <w:rPr>
                <w:rFonts w:ascii="Arial" w:hAnsi="Arial" w:cs="Calibri"/>
                <w:sz w:val="20"/>
              </w:rPr>
            </w:pPr>
            <w:r>
              <w:rPr>
                <w:rFonts w:cs="Calibri"/>
                <w:sz w:val="20"/>
              </w:rPr>
              <w:t>Repor os produtos de higiene pessoal (sabão, papel toalha e papel higiênico).</w:t>
            </w:r>
          </w:p>
        </w:tc>
      </w:tr>
      <w:tr>
        <w:trPr/>
        <w:tc>
          <w:tcPr>
            <w:tcW w:w="2098"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Semanal</w:t>
            </w:r>
          </w:p>
        </w:tc>
        <w:tc>
          <w:tcPr>
            <w:tcW w:w="726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Limpar os azulejos dos sanitários com saneantes domissanitários desinfetantes, mantendo-os em adequadas condições de higienização.</w:t>
            </w:r>
          </w:p>
          <w:p>
            <w:pPr>
              <w:pStyle w:val="Normal1"/>
              <w:spacing w:lineRule="auto" w:line="240" w:before="0" w:after="57"/>
              <w:rPr/>
            </w:pPr>
            <w:r>
              <w:rPr>
                <w:rFonts w:cs="Calibri"/>
                <w:sz w:val="20"/>
              </w:rPr>
              <w:t xml:space="preserve">Limpar/ polir todos os metais, tais como: torneiras, válvulas, registros, sifões, fechaduras, etc., com produto adequado, procurando fazer uso de polidores de baixa toxidade ou atóxicos. </w:t>
            </w:r>
          </w:p>
          <w:p>
            <w:pPr>
              <w:pStyle w:val="Normal1"/>
              <w:spacing w:lineRule="auto" w:line="240" w:before="0" w:after="57"/>
              <w:rPr>
                <w:rFonts w:ascii="Arial" w:hAnsi="Arial" w:cs="Calibri"/>
                <w:sz w:val="20"/>
              </w:rPr>
            </w:pPr>
            <w:r>
              <w:rPr>
                <w:rFonts w:cs="Calibri"/>
                <w:sz w:val="20"/>
              </w:rPr>
              <w:t>Proceder à limpeza de portas, visores e ferragens com solução detergente e enxaguar.</w:t>
            </w:r>
          </w:p>
          <w:p>
            <w:pPr>
              <w:pStyle w:val="Normal1"/>
              <w:spacing w:lineRule="auto" w:line="240" w:before="0" w:after="57"/>
              <w:rPr>
                <w:rFonts w:ascii="Arial" w:hAnsi="Arial" w:cs="Calibri"/>
                <w:sz w:val="20"/>
              </w:rPr>
            </w:pPr>
            <w:r>
              <w:rPr>
                <w:rFonts w:cs="Calibri"/>
                <w:sz w:val="20"/>
              </w:rPr>
              <w:t>Executar a limpeza de lajes ou forros, luminárias, janelas, paredes e divisórias, portas e visores, maçanetas, interruptores e outras superfícies.</w:t>
            </w:r>
          </w:p>
          <w:p>
            <w:pPr>
              <w:pStyle w:val="Normal1"/>
              <w:spacing w:lineRule="auto" w:line="240" w:before="0" w:after="57"/>
              <w:rPr>
                <w:rFonts w:ascii="Arial" w:hAnsi="Arial" w:cs="Calibri"/>
                <w:sz w:val="20"/>
              </w:rPr>
            </w:pPr>
            <w:r>
              <w:rPr>
                <w:rFonts w:cs="Calibri"/>
                <w:sz w:val="20"/>
              </w:rPr>
              <w:t>Executar demais serviços considerados necessários à frequência semanal.</w:t>
            </w:r>
          </w:p>
        </w:tc>
      </w:tr>
    </w:tbl>
    <w:p>
      <w:pPr>
        <w:pStyle w:val="Normal1"/>
        <w:spacing w:lineRule="auto" w:line="240" w:before="0" w:after="57"/>
        <w:rPr>
          <w:rFonts w:ascii="Arial" w:hAnsi="Arial"/>
          <w:sz w:val="20"/>
        </w:rPr>
      </w:pPr>
      <w:r>
        <w:rPr>
          <w:sz w:val="20"/>
        </w:rPr>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ind w:left="0" w:right="0" w:hanging="0"/>
        <w:rPr/>
      </w:pPr>
      <w:r>
        <w:rPr>
          <w:rFonts w:cs="Calibri"/>
          <w:b/>
          <w:sz w:val="20"/>
        </w:rPr>
        <w:t xml:space="preserve">d) ÁREAS EXTERNAS: ÁREAS DE CIRCULAÇÃO (PASSARELA, SAGUÃO E PÁTIO): </w:t>
      </w:r>
      <w:r>
        <w:rPr>
          <w:rFonts w:cs="Calibri"/>
          <w:sz w:val="20"/>
        </w:rPr>
        <w:t xml:space="preserve">Características: consideram-se como áreas externas de circulação todos os espaços livres, saguões, </w:t>
      </w:r>
      <w:r>
        <w:rPr>
          <w:rFonts w:cs="Calibri"/>
          <w:i/>
          <w:iCs/>
          <w:sz w:val="20"/>
        </w:rPr>
        <w:t>halls</w:t>
      </w:r>
      <w:r>
        <w:rPr>
          <w:rFonts w:cs="Calibri"/>
          <w:sz w:val="20"/>
        </w:rPr>
        <w:t>, corredores, que sirvam como elemento de acesso ou interligação entre salas, ambientes e pavimentos ou blocos do prédio escolar.</w:t>
      </w:r>
    </w:p>
    <w:p>
      <w:pPr>
        <w:pStyle w:val="Normal1"/>
        <w:spacing w:lineRule="auto" w:line="240" w:before="0" w:after="57"/>
        <w:rPr>
          <w:rFonts w:ascii="Arial" w:hAnsi="Arial"/>
          <w:sz w:val="20"/>
        </w:rPr>
      </w:pPr>
      <w:r>
        <w:rPr>
          <w:sz w:val="20"/>
        </w:rPr>
      </w:r>
    </w:p>
    <w:tbl>
      <w:tblPr>
        <w:tblW w:w="9408" w:type="dxa"/>
        <w:jc w:val="left"/>
        <w:tblInd w:w="29" w:type="dxa"/>
        <w:tblBorders>
          <w:top w:val="single" w:sz="4" w:space="0" w:color="000001"/>
          <w:left w:val="single" w:sz="4" w:space="0" w:color="000001"/>
          <w:bottom w:val="single" w:sz="4" w:space="0" w:color="000001"/>
          <w:insideH w:val="single" w:sz="4" w:space="0" w:color="000001"/>
        </w:tblBorders>
        <w:tblCellMar>
          <w:top w:w="0" w:type="dxa"/>
          <w:left w:w="33" w:type="dxa"/>
          <w:bottom w:w="0" w:type="dxa"/>
          <w:right w:w="108" w:type="dxa"/>
        </w:tblCellMar>
      </w:tblPr>
      <w:tblGrid>
        <w:gridCol w:w="2097"/>
        <w:gridCol w:w="7310"/>
      </w:tblGrid>
      <w:tr>
        <w:trPr/>
        <w:tc>
          <w:tcPr>
            <w:tcW w:w="2097" w:type="dxa"/>
            <w:tcBorders>
              <w:top w:val="single" w:sz="4" w:space="0" w:color="000001"/>
              <w:left w:val="single" w:sz="4" w:space="0" w:color="000001"/>
              <w:bottom w:val="single" w:sz="4" w:space="0" w:color="000001"/>
              <w:insideH w:val="single" w:sz="4" w:space="0" w:color="000001"/>
            </w:tcBorders>
            <w:shd w:fill="FFFFFF" w:val="clear"/>
            <w:tcMar>
              <w:left w:w="33" w:type="dxa"/>
            </w:tcMar>
          </w:tcPr>
          <w:p>
            <w:pPr>
              <w:pStyle w:val="Normal1"/>
              <w:snapToGrid w:val="false"/>
              <w:spacing w:lineRule="auto" w:line="240" w:before="0" w:after="57"/>
              <w:rPr>
                <w:rFonts w:ascii="Arial" w:hAnsi="Arial" w:cs="Calibri"/>
                <w:b/>
                <w:b/>
                <w:bCs/>
                <w:sz w:val="20"/>
              </w:rPr>
            </w:pPr>
            <w:r>
              <w:rPr>
                <w:rFonts w:cs="Calibri"/>
                <w:b/>
                <w:bCs/>
                <w:sz w:val="20"/>
              </w:rPr>
              <w:t>Diária</w:t>
            </w:r>
          </w:p>
        </w:tc>
        <w:tc>
          <w:tcPr>
            <w:tcW w:w="73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napToGrid w:val="false"/>
              <w:spacing w:lineRule="auto" w:line="240" w:before="0" w:after="57"/>
              <w:rPr>
                <w:rFonts w:ascii="Arial" w:hAnsi="Arial" w:cs="Calibri"/>
                <w:sz w:val="20"/>
              </w:rPr>
            </w:pPr>
            <w:r>
              <w:rPr>
                <w:rFonts w:cs="Calibri"/>
                <w:sz w:val="20"/>
              </w:rPr>
              <w:t>Remover o pó e passar pano úmido embebido em água e sabão ou detergente neutro eliminando resíduos tais como: papéis, sacos plásticos, migalhas, etc.:</w:t>
            </w:r>
          </w:p>
          <w:p>
            <w:pPr>
              <w:pStyle w:val="Normal1"/>
              <w:spacing w:lineRule="auto" w:line="240" w:before="0" w:after="57"/>
              <w:rPr/>
            </w:pPr>
            <w:r>
              <w:rPr>
                <w:rFonts w:cs="Calibri"/>
                <w:b/>
                <w:bCs/>
                <w:sz w:val="20"/>
              </w:rPr>
              <w:t xml:space="preserve">- </w:t>
            </w:r>
            <w:r>
              <w:rPr>
                <w:rFonts w:cs="Calibri"/>
                <w:sz w:val="20"/>
              </w:rPr>
              <w:t>nos peitoris e caixilhos;</w:t>
            </w:r>
          </w:p>
          <w:p>
            <w:pPr>
              <w:pStyle w:val="Normal1"/>
              <w:spacing w:lineRule="auto" w:line="240" w:before="0" w:after="57"/>
              <w:rPr/>
            </w:pPr>
            <w:r>
              <w:rPr>
                <w:rFonts w:cs="Calibri"/>
                <w:b/>
                <w:bCs/>
                <w:sz w:val="20"/>
              </w:rPr>
              <w:t xml:space="preserve">- </w:t>
            </w:r>
            <w:r>
              <w:rPr>
                <w:rFonts w:cs="Calibri"/>
                <w:sz w:val="20"/>
              </w:rPr>
              <w:t>nos bancos (ou mobiliário quando existente);</w:t>
            </w:r>
          </w:p>
          <w:p>
            <w:pPr>
              <w:pStyle w:val="Normal1"/>
              <w:spacing w:lineRule="auto" w:line="240" w:before="0" w:after="57"/>
              <w:rPr/>
            </w:pPr>
            <w:r>
              <w:rPr>
                <w:rFonts w:cs="Calibri"/>
                <w:b/>
                <w:bCs/>
                <w:sz w:val="20"/>
              </w:rPr>
              <w:t xml:space="preserve">- </w:t>
            </w:r>
            <w:r>
              <w:rPr>
                <w:rFonts w:cs="Calibri"/>
                <w:sz w:val="20"/>
              </w:rPr>
              <w:t>nos telefones</w:t>
            </w:r>
          </w:p>
          <w:p>
            <w:pPr>
              <w:pStyle w:val="Normal1"/>
              <w:spacing w:lineRule="auto" w:line="240" w:before="0" w:after="57"/>
              <w:rPr/>
            </w:pPr>
            <w:r>
              <w:rPr>
                <w:rFonts w:cs="Calibri"/>
                <w:b/>
                <w:bCs/>
                <w:sz w:val="20"/>
              </w:rPr>
              <w:t xml:space="preserve">- </w:t>
            </w:r>
            <w:r>
              <w:rPr>
                <w:rFonts w:cs="Calibri"/>
                <w:sz w:val="20"/>
              </w:rPr>
              <w:t>nos extintores de incêndio</w:t>
            </w:r>
          </w:p>
          <w:p>
            <w:pPr>
              <w:pStyle w:val="Normal1"/>
              <w:spacing w:lineRule="auto" w:line="240" w:before="0" w:after="57"/>
              <w:rPr>
                <w:rFonts w:ascii="Arial" w:hAnsi="Arial" w:cs="Calibri"/>
                <w:sz w:val="20"/>
              </w:rPr>
            </w:pPr>
            <w:r>
              <w:rPr>
                <w:rFonts w:cs="Calibri"/>
                <w:sz w:val="20"/>
              </w:rPr>
              <w:t>Varrer o piso do ambiente.</w:t>
            </w:r>
          </w:p>
          <w:p>
            <w:pPr>
              <w:pStyle w:val="Normal1"/>
              <w:spacing w:lineRule="auto" w:line="240" w:before="0" w:after="57"/>
              <w:rPr>
                <w:rFonts w:ascii="Arial" w:hAnsi="Arial" w:cs="Calibri"/>
                <w:sz w:val="20"/>
              </w:rPr>
            </w:pPr>
            <w:r>
              <w:rPr>
                <w:rFonts w:cs="Calibri"/>
                <w:sz w:val="20"/>
              </w:rPr>
              <w:t>Passar pano úmido no piso.</w:t>
            </w:r>
          </w:p>
          <w:p>
            <w:pPr>
              <w:pStyle w:val="Normal1"/>
              <w:spacing w:lineRule="auto" w:line="240" w:before="0" w:after="57"/>
              <w:rPr>
                <w:rFonts w:ascii="Arial" w:hAnsi="Arial" w:cs="Calibri"/>
                <w:sz w:val="20"/>
              </w:rPr>
            </w:pPr>
            <w:r>
              <w:rPr>
                <w:rFonts w:cs="Calibri"/>
                <w:sz w:val="20"/>
              </w:rPr>
              <w:t>Manter os cestos isentos de resíduos, acondicionando o lixo em local indicado pela CONTRATANTE.</w:t>
            </w:r>
          </w:p>
          <w:p>
            <w:pPr>
              <w:pStyle w:val="Normal1"/>
              <w:spacing w:lineRule="auto" w:line="240" w:before="0" w:after="57"/>
              <w:rPr>
                <w:rFonts w:ascii="Arial" w:hAnsi="Arial" w:cs="Calibri"/>
                <w:sz w:val="20"/>
              </w:rPr>
            </w:pPr>
            <w:r>
              <w:rPr>
                <w:rFonts w:cs="Calibri"/>
                <w:sz w:val="20"/>
              </w:rPr>
              <w:t>Remover os resíduos acondicionando o lixo em local indicado pela CONTRATANTE.</w:t>
            </w:r>
          </w:p>
          <w:p>
            <w:pPr>
              <w:pStyle w:val="Normal1"/>
              <w:spacing w:lineRule="auto" w:line="240" w:before="0" w:after="57"/>
              <w:rPr>
                <w:rFonts w:ascii="Arial" w:hAnsi="Arial" w:cs="Calibri"/>
                <w:sz w:val="20"/>
              </w:rPr>
            </w:pPr>
            <w:r>
              <w:rPr>
                <w:rFonts w:cs="Calibri"/>
                <w:sz w:val="20"/>
              </w:rPr>
              <w:t>Executar demais serviços considerados necessários à frequência diária.</w:t>
            </w:r>
          </w:p>
        </w:tc>
      </w:tr>
      <w:tr>
        <w:trPr/>
        <w:tc>
          <w:tcPr>
            <w:tcW w:w="2097"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Semanal</w:t>
            </w:r>
          </w:p>
        </w:tc>
        <w:tc>
          <w:tcPr>
            <w:tcW w:w="73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 xml:space="preserve">Remover o pó e passar pano úmido embebido em água e sabão ou detergente neutro, eliminando manchas. </w:t>
            </w:r>
          </w:p>
          <w:p>
            <w:pPr>
              <w:pStyle w:val="Normal1"/>
              <w:spacing w:lineRule="auto" w:line="240" w:before="0" w:after="57"/>
              <w:rPr/>
            </w:pPr>
            <w:r>
              <w:rPr>
                <w:rFonts w:cs="Calibri"/>
                <w:b/>
                <w:bCs/>
                <w:sz w:val="20"/>
              </w:rPr>
              <w:t xml:space="preserve">- </w:t>
            </w:r>
            <w:r>
              <w:rPr>
                <w:rFonts w:cs="Calibri"/>
                <w:sz w:val="20"/>
              </w:rPr>
              <w:t>das paredes e pilares;</w:t>
            </w:r>
          </w:p>
          <w:p>
            <w:pPr>
              <w:pStyle w:val="Normal1"/>
              <w:spacing w:lineRule="auto" w:line="240" w:before="0" w:after="57"/>
              <w:rPr/>
            </w:pPr>
            <w:r>
              <w:rPr>
                <w:rFonts w:cs="Calibri"/>
                <w:b/>
                <w:bCs/>
                <w:sz w:val="20"/>
              </w:rPr>
              <w:t xml:space="preserve">- </w:t>
            </w:r>
            <w:r>
              <w:rPr>
                <w:rFonts w:cs="Calibri"/>
                <w:sz w:val="20"/>
              </w:rPr>
              <w:t>das portas (inclusive de abrigos de hidrantes), batentes e visores;</w:t>
            </w:r>
          </w:p>
          <w:p>
            <w:pPr>
              <w:pStyle w:val="Normal1"/>
              <w:spacing w:lineRule="auto" w:line="240" w:before="0" w:after="57"/>
              <w:rPr/>
            </w:pPr>
            <w:r>
              <w:rPr>
                <w:rFonts w:cs="Calibri"/>
                <w:b/>
                <w:bCs/>
                <w:sz w:val="20"/>
              </w:rPr>
              <w:t xml:space="preserve">- </w:t>
            </w:r>
            <w:r>
              <w:rPr>
                <w:rFonts w:cs="Calibri"/>
                <w:sz w:val="20"/>
              </w:rPr>
              <w:t>corrimãos e guarda-corpos;</w:t>
            </w:r>
          </w:p>
          <w:p>
            <w:pPr>
              <w:pStyle w:val="Normal1"/>
              <w:spacing w:lineRule="auto" w:line="240" w:before="0" w:after="57"/>
              <w:rPr/>
            </w:pPr>
            <w:r>
              <w:rPr>
                <w:rFonts w:cs="Calibri"/>
                <w:b/>
                <w:bCs/>
                <w:sz w:val="20"/>
              </w:rPr>
              <w:t xml:space="preserve">- </w:t>
            </w:r>
            <w:r>
              <w:rPr>
                <w:rFonts w:cs="Calibri"/>
                <w:sz w:val="20"/>
              </w:rPr>
              <w:t>dos murais e quadros em geral.</w:t>
            </w:r>
          </w:p>
          <w:p>
            <w:pPr>
              <w:pStyle w:val="Normal1"/>
              <w:spacing w:lineRule="auto" w:line="240" w:before="0" w:after="57"/>
              <w:rPr>
                <w:rFonts w:ascii="Arial" w:hAnsi="Arial" w:cs="Calibri"/>
                <w:sz w:val="20"/>
              </w:rPr>
            </w:pPr>
            <w:r>
              <w:rPr>
                <w:rFonts w:cs="Calibri"/>
                <w:sz w:val="20"/>
              </w:rPr>
              <w:t>Aplicar produto para conservação de pisos em madeira, cimentado, granilite ou vinílicos; exceto em pisos cerâmicos.</w:t>
            </w:r>
          </w:p>
          <w:p>
            <w:pPr>
              <w:pStyle w:val="Normal1"/>
              <w:spacing w:lineRule="auto" w:line="240" w:before="0" w:after="57"/>
              <w:rPr>
                <w:rFonts w:ascii="Arial" w:hAnsi="Arial" w:cs="Calibri"/>
                <w:sz w:val="20"/>
              </w:rPr>
            </w:pPr>
            <w:r>
              <w:rPr>
                <w:rFonts w:cs="Calibri"/>
                <w:sz w:val="20"/>
              </w:rPr>
              <w:t>Higienizar os cestos.</w:t>
            </w:r>
          </w:p>
          <w:p>
            <w:pPr>
              <w:pStyle w:val="Normal1"/>
              <w:spacing w:lineRule="auto" w:line="240" w:before="0" w:after="57"/>
              <w:rPr>
                <w:rFonts w:ascii="Arial" w:hAnsi="Arial" w:cs="Calibri"/>
                <w:sz w:val="20"/>
              </w:rPr>
            </w:pPr>
            <w:r>
              <w:rPr>
                <w:rFonts w:cs="Calibri"/>
                <w:sz w:val="20"/>
              </w:rPr>
              <w:t>Executar demais serviços considerados necessários à frequência semanal.</w:t>
            </w:r>
          </w:p>
        </w:tc>
      </w:tr>
      <w:tr>
        <w:trPr/>
        <w:tc>
          <w:tcPr>
            <w:tcW w:w="2097"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Mensal</w:t>
            </w:r>
          </w:p>
        </w:tc>
        <w:tc>
          <w:tcPr>
            <w:tcW w:w="731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pacing w:lineRule="auto" w:line="240" w:before="0" w:after="57"/>
              <w:rPr>
                <w:rFonts w:ascii="Arial" w:hAnsi="Arial" w:cs="Calibri"/>
                <w:sz w:val="20"/>
              </w:rPr>
            </w:pPr>
            <w:r>
              <w:rPr>
                <w:rFonts w:cs="Calibri"/>
                <w:sz w:val="20"/>
              </w:rPr>
              <w:t>Executar demais serviços considerados necessários à frequência mensal.</w:t>
            </w:r>
          </w:p>
        </w:tc>
      </w:tr>
    </w:tbl>
    <w:p>
      <w:pPr>
        <w:pStyle w:val="Normal1"/>
        <w:spacing w:lineRule="auto" w:line="240" w:before="0" w:after="57"/>
        <w:rPr>
          <w:rFonts w:ascii="Arial" w:hAnsi="Arial"/>
          <w:sz w:val="20"/>
        </w:rPr>
      </w:pPr>
      <w:r>
        <w:rPr>
          <w:sz w:val="20"/>
        </w:rPr>
      </w:r>
    </w:p>
    <w:p>
      <w:pPr>
        <w:pStyle w:val="Normal1"/>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pacing w:lineRule="auto" w:line="240" w:before="0" w:after="57"/>
        <w:ind w:left="0" w:right="0" w:hanging="0"/>
        <w:rPr/>
      </w:pPr>
      <w:r>
        <w:rPr>
          <w:rFonts w:cs="Calibri"/>
          <w:b/>
          <w:sz w:val="20"/>
        </w:rPr>
        <w:t xml:space="preserve">e) ÁREAS EXTERNAS: COLETA DE DETRITOS EM PÁTIOS E ÁREAS VERDES: </w:t>
      </w:r>
      <w:r>
        <w:rPr>
          <w:rFonts w:cs="Calibri"/>
          <w:sz w:val="20"/>
        </w:rPr>
        <w:t>Características: consideram-se áreas externas, aquelas com ou sem pavimentação; gramadas, ajardinadas ou cobertas com pedregulhos.</w:t>
      </w:r>
    </w:p>
    <w:p>
      <w:pPr>
        <w:pStyle w:val="Normal1"/>
        <w:spacing w:lineRule="auto" w:line="240" w:before="0" w:after="57"/>
        <w:rPr>
          <w:rFonts w:ascii="Arial" w:hAnsi="Arial" w:cs="Calibri"/>
          <w:sz w:val="20"/>
        </w:rPr>
      </w:pPr>
      <w:r>
        <w:rPr>
          <w:rFonts w:cs="Calibri"/>
          <w:sz w:val="20"/>
        </w:rPr>
      </w:r>
    </w:p>
    <w:tbl>
      <w:tblPr>
        <w:tblW w:w="9360" w:type="dxa"/>
        <w:jc w:val="left"/>
        <w:tblInd w:w="77" w:type="dxa"/>
        <w:tblBorders>
          <w:top w:val="single" w:sz="4" w:space="0" w:color="000001"/>
          <w:left w:val="single" w:sz="4" w:space="0" w:color="000001"/>
          <w:bottom w:val="single" w:sz="4" w:space="0" w:color="000001"/>
          <w:insideH w:val="single" w:sz="4" w:space="0" w:color="000001"/>
        </w:tblBorders>
        <w:tblCellMar>
          <w:top w:w="0" w:type="dxa"/>
          <w:left w:w="33" w:type="dxa"/>
          <w:bottom w:w="0" w:type="dxa"/>
          <w:right w:w="108" w:type="dxa"/>
        </w:tblCellMar>
      </w:tblPr>
      <w:tblGrid>
        <w:gridCol w:w="2039"/>
        <w:gridCol w:w="7320"/>
      </w:tblGrid>
      <w:tr>
        <w:trPr/>
        <w:tc>
          <w:tcPr>
            <w:tcW w:w="2039" w:type="dxa"/>
            <w:tcBorders>
              <w:top w:val="single" w:sz="4" w:space="0" w:color="000001"/>
              <w:left w:val="single" w:sz="4" w:space="0" w:color="000001"/>
              <w:bottom w:val="single" w:sz="4" w:space="0" w:color="000001"/>
              <w:insideH w:val="single" w:sz="4" w:space="0" w:color="000001"/>
            </w:tcBorders>
            <w:shd w:fill="FFFFFF" w:val="clear"/>
            <w:tcMar>
              <w:left w:w="33" w:type="dxa"/>
            </w:tcMar>
            <w:vAlign w:val="center"/>
          </w:tcPr>
          <w:p>
            <w:pPr>
              <w:pStyle w:val="Normal1"/>
              <w:snapToGrid w:val="false"/>
              <w:spacing w:lineRule="auto" w:line="240" w:before="0" w:after="57"/>
              <w:rPr>
                <w:rFonts w:ascii="Arial" w:hAnsi="Arial" w:cs="Calibri"/>
                <w:b/>
                <w:b/>
                <w:bCs/>
                <w:sz w:val="20"/>
              </w:rPr>
            </w:pPr>
            <w:r>
              <w:rPr>
                <w:rFonts w:cs="Calibri"/>
                <w:b/>
                <w:bCs/>
                <w:sz w:val="20"/>
              </w:rPr>
              <w:t>Diária</w:t>
            </w:r>
          </w:p>
        </w:tc>
        <w:tc>
          <w:tcPr>
            <w:tcW w:w="732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tcPr>
          <w:p>
            <w:pPr>
              <w:pStyle w:val="Normal1"/>
              <w:snapToGrid w:val="false"/>
              <w:spacing w:lineRule="auto" w:line="240" w:before="0" w:after="57"/>
              <w:rPr>
                <w:rFonts w:ascii="Arial" w:hAnsi="Arial" w:cs="Calibri"/>
                <w:sz w:val="20"/>
              </w:rPr>
            </w:pPr>
            <w:r>
              <w:rPr>
                <w:rFonts w:cs="Calibri"/>
                <w:sz w:val="20"/>
              </w:rPr>
              <w:t xml:space="preserve">Retirar os resíduos e detritos – 02 (duas) vezes por dia, mantendo os cestos limpos, acondicionar e remover o lixo para o local indicado pela Contratante; </w:t>
            </w:r>
          </w:p>
          <w:p>
            <w:pPr>
              <w:pStyle w:val="Normal1"/>
              <w:spacing w:lineRule="auto" w:line="240" w:before="0" w:after="57"/>
              <w:rPr>
                <w:rFonts w:ascii="Arial" w:hAnsi="Arial" w:cs="Calibri"/>
                <w:sz w:val="20"/>
              </w:rPr>
            </w:pPr>
            <w:r>
              <w:rPr>
                <w:rFonts w:cs="Calibri"/>
                <w:sz w:val="20"/>
              </w:rPr>
              <w:t>Coletar papéis, detritos e folhagens, acondicionando-os apropriadamente e removendo o lixo para o local indicado pela CONTRATANTE, sendo terminantemente vedada a queima dessas matérias em local não autorizado, situado na área circunscrita de propriedade da CONTRATANTE, observada a legislação ambiental vigente e de medicina e segurança do trabalho;</w:t>
            </w:r>
          </w:p>
        </w:tc>
      </w:tr>
    </w:tbl>
    <w:p>
      <w:pPr>
        <w:pStyle w:val="Normal"/>
        <w:suppressAutoHyphens w:val="true"/>
        <w:spacing w:before="0" w:after="120"/>
        <w:jc w:val="both"/>
        <w:rPr>
          <w:rFonts w:cs="Calibri"/>
          <w:szCs w:val="20"/>
        </w:rPr>
      </w:pPr>
      <w:r>
        <w:rPr>
          <w:rFonts w:cs="Calibri"/>
          <w:szCs w:val="20"/>
        </w:rPr>
      </w:r>
    </w:p>
    <w:p>
      <w:pPr>
        <w:pStyle w:val="ListParagraph"/>
        <w:numPr>
          <w:ilvl w:val="2"/>
          <w:numId w:val="1"/>
        </w:numPr>
        <w:suppressAutoHyphens w:val="true"/>
        <w:spacing w:lineRule="auto" w:line="240" w:before="0" w:after="57"/>
        <w:contextualSpacing/>
        <w:jc w:val="both"/>
        <w:rPr>
          <w:rFonts w:ascii="Arial" w:hAnsi="Arial" w:cs="Calibri"/>
          <w:b/>
          <w:b/>
          <w:szCs w:val="20"/>
        </w:rPr>
      </w:pPr>
      <w:r>
        <w:rPr>
          <w:rFonts w:cs="Calibri"/>
          <w:b/>
          <w:szCs w:val="20"/>
        </w:rPr>
        <w:t xml:space="preserve"> </w:t>
      </w:r>
      <w:r>
        <w:rPr>
          <w:rFonts w:cs="Calibri"/>
          <w:b/>
          <w:szCs w:val="20"/>
        </w:rPr>
        <w:t>Os ambientes que não foram detalhados no Item 7.2.8 acima seguirão as diretrizes gerais expostas no Item 7.2.7.</w:t>
      </w:r>
    </w:p>
    <w:p>
      <w:pPr>
        <w:pStyle w:val="ListParagraph"/>
        <w:suppressAutoHyphens w:val="true"/>
        <w:spacing w:lineRule="auto" w:line="240" w:before="0" w:after="57"/>
        <w:ind w:left="2642" w:right="0" w:hanging="0"/>
        <w:contextualSpacing/>
        <w:jc w:val="both"/>
        <w:rPr>
          <w:rFonts w:cs="Calibri"/>
          <w:b/>
          <w:b/>
          <w:szCs w:val="20"/>
        </w:rPr>
      </w:pPr>
      <w:r>
        <w:rPr>
          <w:rFonts w:cs="Calibri"/>
          <w:b/>
          <w:szCs w:val="20"/>
        </w:rPr>
      </w:r>
    </w:p>
    <w:p>
      <w:pPr>
        <w:pStyle w:val="ListParagraph"/>
        <w:numPr>
          <w:ilvl w:val="2"/>
          <w:numId w:val="1"/>
        </w:numPr>
        <w:suppressAutoHyphens w:val="true"/>
        <w:spacing w:lineRule="auto" w:line="240" w:before="0" w:after="57"/>
        <w:contextualSpacing/>
        <w:jc w:val="both"/>
        <w:rPr>
          <w:rFonts w:ascii="Arial" w:hAnsi="Arial" w:cs="Calibri"/>
          <w:szCs w:val="20"/>
        </w:rPr>
      </w:pPr>
      <w:r>
        <w:rPr>
          <w:rFonts w:cs="Calibri"/>
          <w:szCs w:val="20"/>
        </w:rPr>
        <w:t>Observações e orientações gerais sobre a limpeza:</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A limpeza de áreas internas ou externas, durante o horário de expediente, será feita com isolamento da respectiva área ou colocação de avisos/placas de alertas;</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É vedada a utilização de ácido ou soda cáustica em qualquer tipo de revestimento de pisos, tetos e paredes;</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Nunca jogar água quando existir tomadas de eletricidade na área de piso a ser limpa;</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Antes de ligar os equipamentos de limpeza, deverão ser certificadas as voltagens das tomadas;</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Revestimentos em azulejos e cerâmica: utilizar água sanitária ou escova com saponáceo, para limpeza de rejuntamento.</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A limpeza de paredes e divisórias, pisos e rodapés; lajes e forros; janelas, vidros e persianas, portas e visores, mobiliário e equipamento deve ser realizada com água e detergente, a menos que haja revestimentos porosos como gesso, madeira, compensados, laminados de madeira, feltros ou tecidos. Nesses casos, devem ser adotados procedimentos específicos em função dos diferentes tipos de acabamento.</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Para limpeza do mobiliário nunca utilizar produtos abrasivos, como sapólios, esponjas de limpeza com face áspera ou palha de aço.</w:t>
      </w:r>
    </w:p>
    <w:p>
      <w:pPr>
        <w:pStyle w:val="ListParagraph"/>
        <w:numPr>
          <w:ilvl w:val="3"/>
          <w:numId w:val="1"/>
        </w:numPr>
        <w:suppressAutoHyphens w:val="true"/>
        <w:spacing w:lineRule="auto" w:line="240" w:before="0" w:after="57"/>
        <w:contextualSpacing/>
        <w:jc w:val="both"/>
        <w:rPr>
          <w:rFonts w:ascii="Arial" w:hAnsi="Arial" w:cs="Arial"/>
          <w:bCs/>
          <w:color w:val="000000"/>
          <w:szCs w:val="20"/>
        </w:rPr>
      </w:pPr>
      <w:r>
        <w:rPr>
          <w:rFonts w:cs="Arial"/>
          <w:bCs/>
          <w:color w:val="000000"/>
          <w:szCs w:val="20"/>
        </w:rPr>
        <w:t>Para limpeza e eliminação de manchas, utilizar técnica e produto aprovados para cada tipo de material.</w:t>
      </w:r>
    </w:p>
    <w:p>
      <w:pPr>
        <w:pStyle w:val="ListParagraph"/>
        <w:suppressAutoHyphens w:val="true"/>
        <w:spacing w:lineRule="auto" w:line="240" w:before="0" w:after="57"/>
        <w:ind w:left="2642" w:right="0" w:hanging="0"/>
        <w:contextualSpacing/>
        <w:jc w:val="both"/>
        <w:rPr>
          <w:szCs w:val="20"/>
        </w:rPr>
      </w:pPr>
      <w:r>
        <w:rPr>
          <w:szCs w:val="20"/>
        </w:rPr>
      </w:r>
    </w:p>
    <w:p>
      <w:pPr>
        <w:pStyle w:val="Normal"/>
        <w:numPr>
          <w:ilvl w:val="1"/>
          <w:numId w:val="1"/>
        </w:numPr>
        <w:spacing w:lineRule="auto" w:line="240" w:before="0" w:after="57"/>
        <w:jc w:val="both"/>
        <w:rPr/>
      </w:pPr>
      <w:r>
        <w:rPr>
          <w:rFonts w:eastAsia="Ecofont_Spranq_eco_Sans" w:cs="Ecofont_Spranq_eco_Sans"/>
          <w:bCs/>
          <w:color w:val="000000"/>
          <w:szCs w:val="20"/>
          <w:lang w:eastAsia="en-US"/>
        </w:rPr>
        <w:t xml:space="preserve">A execução dos serviços deverá ser iniciada em </w:t>
      </w:r>
      <w:r>
        <w:rPr>
          <w:rFonts w:eastAsia="Ecofont_Spranq_eco_Sans" w:cs="Ecofont_Spranq_eco_Sans"/>
          <w:b/>
          <w:bCs/>
          <w:color w:val="000000"/>
          <w:szCs w:val="20"/>
          <w:lang w:eastAsia="en-US"/>
        </w:rPr>
        <w:t>até 5 (cinco) dias úteis</w:t>
      </w:r>
      <w:r>
        <w:rPr>
          <w:rFonts w:eastAsia="Ecofont_Spranq_eco_Sans" w:cs="Ecofont_Spranq_eco_Sans"/>
          <w:bCs/>
          <w:color w:val="000000"/>
          <w:szCs w:val="20"/>
          <w:lang w:eastAsia="en-US"/>
        </w:rPr>
        <w:t xml:space="preserve"> após o recebimento da ordem de serviço. </w:t>
      </w:r>
    </w:p>
    <w:p>
      <w:pPr>
        <w:pStyle w:val="Normal"/>
        <w:numPr>
          <w:ilvl w:val="1"/>
          <w:numId w:val="1"/>
        </w:numPr>
        <w:spacing w:lineRule="auto" w:line="240" w:before="0" w:after="57"/>
        <w:jc w:val="both"/>
        <w:rPr>
          <w:rFonts w:ascii="Arial" w:hAnsi="Arial" w:eastAsia="Ecofont_Spranq_eco_Sans" w:cs="Ecofont_Spranq_eco_Sans"/>
          <w:bCs/>
          <w:color w:val="000000"/>
          <w:szCs w:val="20"/>
          <w:lang w:eastAsia="en-US"/>
        </w:rPr>
      </w:pPr>
      <w:r>
        <w:rPr>
          <w:rFonts w:eastAsia="Ecofont_Spranq_eco_Sans" w:cs="Ecofont_Spranq_eco_Sans"/>
          <w:bCs/>
          <w:color w:val="000000"/>
          <w:szCs w:val="20"/>
          <w:lang w:eastAsia="en-US"/>
        </w:rPr>
        <w:t>A ordem de serviço somente será expedida após a devida assinatura do termo de contrato.</w:t>
      </w:r>
    </w:p>
    <w:p>
      <w:pPr>
        <w:pStyle w:val="Normal"/>
        <w:numPr>
          <w:ilvl w:val="0"/>
          <w:numId w:val="0"/>
        </w:numPr>
        <w:spacing w:lineRule="auto" w:line="240" w:before="0" w:after="57"/>
        <w:ind w:left="716" w:hanging="0"/>
        <w:jc w:val="both"/>
        <w:rPr>
          <w:rFonts w:ascii="Arial" w:hAnsi="Arial" w:eastAsia="Ecofont_Spranq_eco_Sans" w:cs="Ecofont_Spranq_eco_Sans"/>
          <w:bCs/>
          <w:color w:val="000000"/>
          <w:szCs w:val="20"/>
          <w:lang w:eastAsia="en-US"/>
        </w:rPr>
      </w:pPr>
      <w:r>
        <w:rPr>
          <w:rFonts w:eastAsia="Ecofont_Spranq_eco_Sans" w:cs="Ecofont_Spranq_eco_Sans"/>
          <w:bCs/>
          <w:color w:val="000000"/>
          <w:szCs w:val="20"/>
          <w:lang w:eastAsia="en-US"/>
        </w:rPr>
      </w:r>
    </w:p>
    <w:p>
      <w:pPr>
        <w:pStyle w:val="Nivel1"/>
        <w:numPr>
          <w:ilvl w:val="0"/>
          <w:numId w:val="1"/>
        </w:numPr>
        <w:rPr>
          <w:rFonts w:ascii="Arial" w:hAnsi="Arial"/>
          <w:bCs/>
        </w:rPr>
      </w:pPr>
      <w:r>
        <w:rPr>
          <w:bCs/>
        </w:rPr>
        <w:t>MODELO DE GESTÃO DO CONTRATO E CRITÉRIOS DE MEDIÇÃO DE RESULTADO (CMR):</w:t>
      </w:r>
    </w:p>
    <w:p>
      <w:pPr>
        <w:pStyle w:val="Normal"/>
        <w:numPr>
          <w:ilvl w:val="1"/>
          <w:numId w:val="1"/>
        </w:numPr>
        <w:tabs>
          <w:tab w:val="left" w:pos="1134" w:leader="none"/>
        </w:tabs>
        <w:spacing w:lineRule="auto" w:line="240" w:before="0" w:after="57"/>
        <w:jc w:val="both"/>
        <w:rPr>
          <w:rFonts w:ascii="Arial" w:hAnsi="Arial" w:cs="TTE1F055D8t00"/>
          <w:szCs w:val="20"/>
        </w:rPr>
      </w:pPr>
      <w:r>
        <w:rPr>
          <w:rFonts w:cs="TTE1F055D8t00"/>
          <w:szCs w:val="20"/>
        </w:rPr>
        <w:t>A avaliação corresponde à atribuição mensal dos conceitos “bom”, “razoável”, “insatisfatório” e “péssimo”, equivalente aos valores 3, 2, 1 e 0 para cada item avaliado e as respectivas justificativas, se necessário.</w:t>
      </w:r>
    </w:p>
    <w:p>
      <w:pPr>
        <w:pStyle w:val="Normal"/>
        <w:numPr>
          <w:ilvl w:val="1"/>
          <w:numId w:val="1"/>
        </w:numPr>
        <w:tabs>
          <w:tab w:val="left" w:pos="1134" w:leader="none"/>
        </w:tabs>
        <w:spacing w:lineRule="auto" w:line="240" w:before="0" w:after="57"/>
        <w:jc w:val="both"/>
        <w:rPr>
          <w:rFonts w:ascii="Arial" w:hAnsi="Arial" w:cs="TTE1F055D8t00"/>
          <w:bCs/>
          <w:szCs w:val="20"/>
        </w:rPr>
      </w:pPr>
      <w:r>
        <w:rPr>
          <w:rFonts w:cs="TTE1F055D8t00"/>
          <w:bCs/>
          <w:szCs w:val="20"/>
        </w:rPr>
        <w:t>Serão dez módulos distintos a serem avaliados, cada um com seu respectivo peso no cômputo geral, formando a pontuação final que será aplicada na faixa de tolerância:</w:t>
      </w:r>
    </w:p>
    <w:p>
      <w:pPr>
        <w:pStyle w:val="Normal"/>
        <w:tabs>
          <w:tab w:val="left" w:pos="1134" w:leader="none"/>
        </w:tabs>
        <w:spacing w:lineRule="auto" w:line="240" w:before="0" w:after="57"/>
        <w:jc w:val="both"/>
        <w:rPr>
          <w:rFonts w:cs="TTE1F055D8t00"/>
          <w:bCs/>
          <w:szCs w:val="20"/>
        </w:rPr>
      </w:pPr>
      <w:r>
        <w:rPr>
          <w:rFonts w:cs="TTE1F055D8t00"/>
          <w:bCs/>
          <w:szCs w:val="20"/>
        </w:rPr>
      </w:r>
    </w:p>
    <w:tbl>
      <w:tblPr>
        <w:tblW w:w="9300" w:type="dxa"/>
        <w:jc w:val="left"/>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33" w:type="dxa"/>
          <w:bottom w:w="0" w:type="dxa"/>
          <w:right w:w="108" w:type="dxa"/>
        </w:tblCellMar>
      </w:tblPr>
      <w:tblGrid>
        <w:gridCol w:w="3156"/>
        <w:gridCol w:w="2832"/>
        <w:gridCol w:w="3312"/>
      </w:tblGrid>
      <w:tr>
        <w:trPr>
          <w:trHeight w:val="381" w:hRule="atLeast"/>
        </w:trPr>
        <w:tc>
          <w:tcPr>
            <w:tcW w:w="31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b/>
                <w:b/>
                <w:bCs/>
                <w:color w:val="00000A"/>
                <w:szCs w:val="20"/>
              </w:rPr>
            </w:pPr>
            <w:r>
              <w:rPr>
                <w:rFonts w:cs="Arial" w:ascii="Arial" w:hAnsi="Arial"/>
                <w:b/>
                <w:bCs/>
                <w:color w:val="00000A"/>
                <w:szCs w:val="20"/>
              </w:rPr>
              <w:t>MÓDULOS</w:t>
            </w:r>
          </w:p>
        </w:tc>
        <w:tc>
          <w:tcPr>
            <w:tcW w:w="28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b/>
                <w:b/>
                <w:bCs/>
                <w:color w:val="00000A"/>
                <w:szCs w:val="20"/>
              </w:rPr>
            </w:pPr>
            <w:r>
              <w:rPr>
                <w:rFonts w:cs="Arial" w:ascii="Arial" w:hAnsi="Arial"/>
                <w:b/>
                <w:bCs/>
                <w:color w:val="00000A"/>
                <w:szCs w:val="20"/>
              </w:rPr>
              <w:t>PESO DA AVALIAÇÃO</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b/>
                <w:b/>
                <w:bCs/>
                <w:color w:val="00000A"/>
                <w:szCs w:val="20"/>
              </w:rPr>
            </w:pPr>
            <w:r>
              <w:rPr>
                <w:rFonts w:cs="Arial" w:ascii="Arial" w:hAnsi="Arial"/>
                <w:b/>
                <w:bCs/>
                <w:color w:val="00000A"/>
                <w:szCs w:val="20"/>
              </w:rPr>
              <w:t>PONTUAÇÃO MÁXIMA</w:t>
            </w:r>
          </w:p>
        </w:tc>
      </w:tr>
      <w:tr>
        <w:trPr>
          <w:trHeight w:val="381" w:hRule="atLeast"/>
        </w:trPr>
        <w:tc>
          <w:tcPr>
            <w:tcW w:w="31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1 e 2</w:t>
            </w:r>
          </w:p>
        </w:tc>
        <w:tc>
          <w:tcPr>
            <w:tcW w:w="28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1</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6</w:t>
            </w:r>
          </w:p>
        </w:tc>
      </w:tr>
      <w:tr>
        <w:trPr>
          <w:trHeight w:val="381" w:hRule="atLeast"/>
        </w:trPr>
        <w:tc>
          <w:tcPr>
            <w:tcW w:w="31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3 a 8</w:t>
            </w:r>
          </w:p>
        </w:tc>
        <w:tc>
          <w:tcPr>
            <w:tcW w:w="28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2</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36</w:t>
            </w:r>
          </w:p>
        </w:tc>
      </w:tr>
      <w:tr>
        <w:trPr>
          <w:trHeight w:val="381" w:hRule="atLeast"/>
        </w:trPr>
        <w:tc>
          <w:tcPr>
            <w:tcW w:w="3156"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9 e 10</w:t>
            </w:r>
          </w:p>
        </w:tc>
        <w:tc>
          <w:tcPr>
            <w:tcW w:w="283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3</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18</w:t>
            </w:r>
          </w:p>
        </w:tc>
      </w:tr>
      <w:tr>
        <w:trPr>
          <w:trHeight w:val="381" w:hRule="atLeast"/>
        </w:trPr>
        <w:tc>
          <w:tcPr>
            <w:tcW w:w="5988" w:type="dxa"/>
            <w:gridSpan w:val="2"/>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rPr>
                <w:rFonts w:ascii="Arial" w:hAnsi="Arial" w:cs="Arial"/>
                <w:b/>
                <w:b/>
                <w:bCs/>
                <w:color w:val="00000A"/>
                <w:szCs w:val="20"/>
              </w:rPr>
            </w:pPr>
            <w:r>
              <w:rPr>
                <w:rFonts w:cs="Arial" w:ascii="Arial" w:hAnsi="Arial"/>
                <w:b/>
                <w:bCs/>
                <w:color w:val="00000A"/>
                <w:szCs w:val="20"/>
              </w:rPr>
              <w:t>RESULTADO MÁXIMO DA AVALIAÇÃO</w:t>
            </w:r>
          </w:p>
        </w:tc>
        <w:tc>
          <w:tcPr>
            <w:tcW w:w="3312"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b/>
                <w:b/>
                <w:bCs/>
                <w:color w:val="00000A"/>
                <w:szCs w:val="20"/>
              </w:rPr>
            </w:pPr>
            <w:r>
              <w:rPr>
                <w:rFonts w:cs="Arial" w:ascii="Arial" w:hAnsi="Arial"/>
                <w:b/>
                <w:bCs/>
                <w:color w:val="00000A"/>
                <w:szCs w:val="20"/>
              </w:rPr>
              <w:t>60</w:t>
            </w:r>
          </w:p>
        </w:tc>
      </w:tr>
    </w:tbl>
    <w:p>
      <w:pPr>
        <w:pStyle w:val="Normal"/>
        <w:tabs>
          <w:tab w:val="left" w:pos="1134" w:leader="none"/>
        </w:tabs>
        <w:spacing w:lineRule="auto" w:line="240" w:before="0" w:after="57"/>
        <w:ind w:left="716" w:right="0" w:hanging="0"/>
        <w:jc w:val="both"/>
        <w:rPr>
          <w:rFonts w:cs="TTE1F055D8t00"/>
          <w:bCs/>
          <w:szCs w:val="20"/>
        </w:rPr>
      </w:pPr>
      <w:r>
        <w:rPr>
          <w:rFonts w:cs="TTE1F055D8t00"/>
          <w:bCs/>
          <w:szCs w:val="20"/>
        </w:rPr>
      </w:r>
    </w:p>
    <w:p>
      <w:pPr>
        <w:pStyle w:val="Normal"/>
        <w:numPr>
          <w:ilvl w:val="1"/>
          <w:numId w:val="1"/>
        </w:numPr>
        <w:tabs>
          <w:tab w:val="left" w:pos="1134" w:leader="none"/>
        </w:tabs>
        <w:spacing w:lineRule="auto" w:line="240" w:before="0" w:after="57"/>
        <w:jc w:val="both"/>
        <w:rPr>
          <w:rFonts w:ascii="Arial" w:hAnsi="Arial" w:cs="TTE1F055D8t00"/>
          <w:bCs/>
          <w:szCs w:val="20"/>
        </w:rPr>
      </w:pPr>
      <w:r>
        <w:rPr>
          <w:rFonts w:cs="TTE1F055D8t00"/>
          <w:bCs/>
          <w:szCs w:val="20"/>
        </w:rPr>
        <w:t>As adequações nos pagamentos estarão limitadas à seguinte faixa de tolerância:</w:t>
      </w:r>
    </w:p>
    <w:p>
      <w:pPr>
        <w:pStyle w:val="Normal"/>
        <w:tabs>
          <w:tab w:val="left" w:pos="1134" w:leader="none"/>
        </w:tabs>
        <w:spacing w:lineRule="auto" w:line="240" w:before="0" w:after="57"/>
        <w:jc w:val="both"/>
        <w:rPr>
          <w:rFonts w:cs="TTE1F055D8t00"/>
          <w:bCs/>
          <w:szCs w:val="20"/>
        </w:rPr>
      </w:pPr>
      <w:r>
        <w:rPr>
          <w:rFonts w:cs="TTE1F055D8t00"/>
          <w:bCs/>
          <w:szCs w:val="20"/>
        </w:rPr>
      </w:r>
    </w:p>
    <w:tbl>
      <w:tblPr>
        <w:tblW w:w="9360" w:type="dxa"/>
        <w:jc w:val="left"/>
        <w:tblInd w:w="-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33" w:type="dxa"/>
          <w:bottom w:w="0" w:type="dxa"/>
          <w:right w:w="108" w:type="dxa"/>
        </w:tblCellMar>
      </w:tblPr>
      <w:tblGrid>
        <w:gridCol w:w="4460"/>
        <w:gridCol w:w="4899"/>
      </w:tblGrid>
      <w:tr>
        <w:trPr>
          <w:trHeight w:val="410" w:hRule="atLeast"/>
        </w:trPr>
        <w:tc>
          <w:tcPr>
            <w:tcW w:w="4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b/>
                <w:b/>
                <w:bCs/>
                <w:color w:val="00000A"/>
                <w:szCs w:val="20"/>
              </w:rPr>
            </w:pPr>
            <w:r>
              <w:rPr>
                <w:rFonts w:cs="Arial" w:ascii="Arial" w:hAnsi="Arial"/>
                <w:b/>
                <w:bCs/>
                <w:color w:val="00000A"/>
                <w:szCs w:val="20"/>
              </w:rPr>
              <w:t>Faixa de Pontuação Obtida</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b/>
                <w:b/>
                <w:bCs/>
                <w:color w:val="00000A"/>
                <w:szCs w:val="20"/>
              </w:rPr>
            </w:pPr>
            <w:r>
              <w:rPr>
                <w:rFonts w:cs="Arial" w:ascii="Arial" w:hAnsi="Arial"/>
                <w:b/>
                <w:bCs/>
                <w:color w:val="00000A"/>
                <w:szCs w:val="20"/>
              </w:rPr>
              <w:t>Percentual de Desconto</w:t>
            </w:r>
          </w:p>
        </w:tc>
      </w:tr>
      <w:tr>
        <w:trPr>
          <w:trHeight w:val="410" w:hRule="atLeast"/>
        </w:trPr>
        <w:tc>
          <w:tcPr>
            <w:tcW w:w="4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54 A 60</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0%</w:t>
            </w:r>
          </w:p>
        </w:tc>
      </w:tr>
      <w:tr>
        <w:trPr>
          <w:trHeight w:val="410" w:hRule="atLeast"/>
        </w:trPr>
        <w:tc>
          <w:tcPr>
            <w:tcW w:w="4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48 A 53</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2%</w:t>
            </w:r>
          </w:p>
        </w:tc>
      </w:tr>
      <w:tr>
        <w:trPr>
          <w:trHeight w:val="410" w:hRule="atLeast"/>
        </w:trPr>
        <w:tc>
          <w:tcPr>
            <w:tcW w:w="4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41 A 47</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3%</w:t>
            </w:r>
          </w:p>
        </w:tc>
      </w:tr>
      <w:tr>
        <w:trPr>
          <w:trHeight w:val="410" w:hRule="atLeast"/>
        </w:trPr>
        <w:tc>
          <w:tcPr>
            <w:tcW w:w="4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31 A 40</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5%</w:t>
            </w:r>
          </w:p>
        </w:tc>
      </w:tr>
      <w:tr>
        <w:trPr>
          <w:trHeight w:val="410" w:hRule="atLeast"/>
        </w:trPr>
        <w:tc>
          <w:tcPr>
            <w:tcW w:w="4460"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18 A 30</w:t>
            </w:r>
          </w:p>
        </w:tc>
        <w:tc>
          <w:tcPr>
            <w:tcW w:w="4899"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33" w:type="dxa"/>
            </w:tcMar>
            <w:vAlign w:val="center"/>
          </w:tcPr>
          <w:p>
            <w:pPr>
              <w:pStyle w:val="Tabela"/>
              <w:spacing w:lineRule="auto" w:line="240" w:before="0" w:after="57"/>
              <w:jc w:val="center"/>
              <w:rPr>
                <w:rFonts w:ascii="Arial" w:hAnsi="Arial" w:cs="Arial"/>
                <w:color w:val="00000A"/>
                <w:szCs w:val="20"/>
              </w:rPr>
            </w:pPr>
            <w:r>
              <w:rPr>
                <w:rFonts w:cs="Arial" w:ascii="Arial" w:hAnsi="Arial"/>
                <w:color w:val="00000A"/>
                <w:szCs w:val="20"/>
              </w:rPr>
              <w:t>10%</w:t>
            </w:r>
          </w:p>
        </w:tc>
      </w:tr>
    </w:tbl>
    <w:p>
      <w:pPr>
        <w:pStyle w:val="Normal"/>
        <w:tabs>
          <w:tab w:val="left" w:pos="1134" w:leader="none"/>
        </w:tabs>
        <w:spacing w:lineRule="auto" w:line="240" w:before="0" w:after="57"/>
        <w:jc w:val="both"/>
        <w:rPr>
          <w:rFonts w:cs="TTE1F055D8t00"/>
          <w:bCs/>
          <w:szCs w:val="20"/>
        </w:rPr>
      </w:pPr>
      <w:r>
        <w:rPr>
          <w:rFonts w:cs="TTE1F055D8t00"/>
          <w:bCs/>
          <w:szCs w:val="20"/>
        </w:rPr>
      </w:r>
    </w:p>
    <w:p>
      <w:pPr>
        <w:pStyle w:val="Normal"/>
        <w:numPr>
          <w:ilvl w:val="1"/>
          <w:numId w:val="1"/>
        </w:numPr>
        <w:tabs>
          <w:tab w:val="left" w:pos="1134" w:leader="none"/>
        </w:tabs>
        <w:spacing w:lineRule="auto" w:line="240" w:before="0" w:after="57"/>
        <w:jc w:val="both"/>
        <w:rPr>
          <w:rFonts w:ascii="Arial" w:hAnsi="Arial" w:cs="TTE1F055D8t00"/>
          <w:szCs w:val="20"/>
        </w:rPr>
      </w:pPr>
      <w:r>
        <w:rPr>
          <w:rFonts w:cs="TTE1F055D8t00"/>
          <w:szCs w:val="20"/>
        </w:rPr>
        <w:t>Os serviços serão considerados insatisfatórios abaixo de 40 pontos.</w:t>
      </w:r>
    </w:p>
    <w:p>
      <w:pPr>
        <w:pStyle w:val="Normal"/>
        <w:numPr>
          <w:ilvl w:val="1"/>
          <w:numId w:val="1"/>
        </w:numPr>
        <w:tabs>
          <w:tab w:val="left" w:pos="1134" w:leader="none"/>
        </w:tabs>
        <w:spacing w:lineRule="auto" w:line="240" w:before="0" w:after="57"/>
        <w:jc w:val="both"/>
        <w:rPr>
          <w:rFonts w:ascii="Arial" w:hAnsi="Arial" w:cs="TTE1F055D8t00"/>
          <w:szCs w:val="20"/>
        </w:rPr>
      </w:pPr>
      <w:r>
        <w:rPr>
          <w:rFonts w:cs="TTE1F055D8t00"/>
          <w:szCs w:val="20"/>
        </w:rPr>
        <w:t>O primeiro mês de contrato será objeto apenas de notificação, de modo a permitir o ajuste e aperfeiçoamento da qualidade do serviço pela contratada.</w:t>
      </w:r>
    </w:p>
    <w:p>
      <w:pPr>
        <w:pStyle w:val="Normal"/>
        <w:numPr>
          <w:ilvl w:val="1"/>
          <w:numId w:val="1"/>
        </w:numPr>
        <w:tabs>
          <w:tab w:val="left" w:pos="1134" w:leader="none"/>
        </w:tabs>
        <w:spacing w:lineRule="auto" w:line="240" w:before="0" w:after="57"/>
        <w:jc w:val="both"/>
        <w:rPr>
          <w:rFonts w:ascii="Arial" w:hAnsi="Arial" w:cs="TTE1F055D8t00"/>
          <w:szCs w:val="20"/>
        </w:rPr>
      </w:pPr>
      <w:r>
        <w:rPr>
          <w:rFonts w:cs="TTE1F055D8t00"/>
          <w:szCs w:val="20"/>
        </w:rPr>
        <w:t>A empresa poderá apresentar justificativa para a prestação dos serviços abaixo do nível de satisfação, que poderá ser aceita pela CONTRATANTE, desde que comprovada a excepcionalidade da ocorrência, resultante exclusivamente de fatores imprevisíveis e alheios ao controle da empresa.</w:t>
      </w:r>
    </w:p>
    <w:p>
      <w:pPr>
        <w:pStyle w:val="Normal"/>
        <w:tabs>
          <w:tab w:val="left" w:pos="1134" w:leader="none"/>
        </w:tabs>
        <w:spacing w:lineRule="auto" w:line="240" w:before="0" w:after="57"/>
        <w:jc w:val="both"/>
        <w:rPr>
          <w:rFonts w:cs="TTE1F055D8t00"/>
          <w:szCs w:val="20"/>
        </w:rPr>
      </w:pPr>
      <w:r>
        <w:rPr>
          <w:rFonts w:cs="TTE1F055D8t00"/>
          <w:szCs w:val="20"/>
        </w:rPr>
      </w:r>
    </w:p>
    <w:tbl>
      <w:tblPr>
        <w:tblW w:w="9360" w:type="dxa"/>
        <w:jc w:val="left"/>
        <w:tblInd w:w="-81" w:type="dxa"/>
        <w:tblBorders>
          <w:top w:val="single" w:sz="2" w:space="0" w:color="000001"/>
          <w:left w:val="single" w:sz="2" w:space="0" w:color="000001"/>
          <w:bottom w:val="single" w:sz="2" w:space="0" w:color="000001"/>
          <w:insideH w:val="single" w:sz="2" w:space="0" w:color="000001"/>
        </w:tblBorders>
        <w:tblCellMar>
          <w:top w:w="0" w:type="dxa"/>
          <w:left w:w="-2" w:type="dxa"/>
          <w:bottom w:w="0" w:type="dxa"/>
          <w:right w:w="0" w:type="dxa"/>
        </w:tblCellMar>
      </w:tblPr>
      <w:tblGrid>
        <w:gridCol w:w="8459"/>
        <w:gridCol w:w="900"/>
      </w:tblGrid>
      <w:tr>
        <w:trPr/>
        <w:tc>
          <w:tcPr>
            <w:tcW w:w="8459" w:type="dxa"/>
            <w:tcBorders>
              <w:top w:val="single" w:sz="2" w:space="0" w:color="000001"/>
              <w:left w:val="single" w:sz="2" w:space="0" w:color="000001"/>
              <w:bottom w:val="single" w:sz="2" w:space="0" w:color="000001"/>
              <w:insideH w:val="single" w:sz="2" w:space="0" w:color="000001"/>
            </w:tcBorders>
            <w:shd w:fill="D9D9D9" w:val="clear"/>
            <w:tcMar>
              <w:left w:w="-2" w:type="dxa"/>
            </w:tcMar>
            <w:vAlign w:val="center"/>
          </w:tcPr>
          <w:p>
            <w:pPr>
              <w:pStyle w:val="Tabela"/>
              <w:spacing w:lineRule="auto" w:line="240" w:before="0" w:after="57"/>
              <w:jc w:val="center"/>
              <w:rPr>
                <w:rFonts w:ascii="Arial" w:hAnsi="Arial" w:cs="Arial"/>
                <w:b/>
                <w:b/>
                <w:bCs/>
                <w:szCs w:val="20"/>
              </w:rPr>
            </w:pPr>
            <w:r>
              <w:rPr>
                <w:rFonts w:cs="Arial" w:ascii="Arial" w:hAnsi="Arial"/>
                <w:b/>
                <w:bCs/>
                <w:szCs w:val="20"/>
              </w:rPr>
              <w:t>DESCRIÇÃO E CRITÉRIOS DOS ITENS AVALIADOS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D9D9D9" w:val="clear"/>
            <w:tcMar>
              <w:left w:w="-2" w:type="dxa"/>
            </w:tcMar>
            <w:vAlign w:val="center"/>
          </w:tcPr>
          <w:p>
            <w:pPr>
              <w:pStyle w:val="Tabela"/>
              <w:spacing w:lineRule="auto" w:line="240" w:before="0" w:after="57"/>
              <w:jc w:val="center"/>
              <w:rPr>
                <w:rFonts w:ascii="Arial" w:hAnsi="Arial" w:cs="Arial"/>
                <w:b/>
                <w:b/>
                <w:bCs/>
                <w:szCs w:val="20"/>
              </w:rPr>
            </w:pPr>
            <w:r>
              <w:rPr>
                <w:rFonts w:cs="Arial" w:ascii="Arial" w:hAnsi="Arial"/>
                <w:b/>
                <w:bCs/>
                <w:szCs w:val="20"/>
              </w:rPr>
              <w:t>PONTOS</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1: Equipamentos e Produtos de Limpeza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Todos os aspectos adequados (especificação, limpeza, organização, quantidade e identificação)</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Um aspecto inadequado</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Dois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Três ou mais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cs="Arial"/>
                <w:szCs w:val="20"/>
              </w:rPr>
            </w:pPr>
            <w:r>
              <w:rPr>
                <w:rFonts w:cs="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szCs w:val="20"/>
              </w:rPr>
            </w:pPr>
            <w:r>
              <w:rPr>
                <w:rFonts w:cs="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2: Equipe de Limpeza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Todos os aspectos adequados (quantidade, capacitação, comportamento, uniforme, EPI)</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Um aspecto inadequado</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Dois aspectos inadequados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Três ou mais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cs="Arial"/>
                <w:szCs w:val="20"/>
              </w:rPr>
            </w:pPr>
            <w:r>
              <w:rPr>
                <w:rFonts w:cs="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szCs w:val="20"/>
              </w:rPr>
            </w:pPr>
            <w:r>
              <w:rPr>
                <w:rFonts w:cs="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3: Cumprimento da Programação de Atividades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Todas as atividades programadas para o mês foram cumpridas conforme o cronograma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Mais de 90% das atividades cumpriram o cronograma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Entre 70% e 90% das atividades cumpriram o cronograma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Menos de 70% das atividades cumpriram o cronograma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cs="Arial"/>
                <w:szCs w:val="20"/>
              </w:rPr>
            </w:pPr>
            <w:r>
              <w:rPr>
                <w:rFonts w:cs="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szCs w:val="20"/>
              </w:rPr>
            </w:pPr>
            <w:r>
              <w:rPr>
                <w:rFonts w:cs="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4: Móveis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Móveis limpos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Móveis com pouca sujidade nos cantos de sua superfície</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Presença de sujidades nos cantos e pés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Presença de pó e manchas em sua superfície</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szCs w:val="20"/>
              </w:rPr>
            </w:pPr>
            <w:r>
              <w:rPr>
                <w:rFonts w:cs="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5: Pisos e Paredes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Todas as superfícies estão limpas à observação ordinária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Superfícies sem poeira acumulada. Sob observação rigorosa pode-se encontrar alguma poeira, mancha, marca de dedos ou mofo em pontos localizados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Pode-se ver com facilidade a presença de manchas, pó ou outras sujidades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Aspecto de sujidade generalizada, com manchas de secreção, restos de alimentos e respingos, papel, detritos, pó ou outros elementos.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rPr>
            </w:pPr>
            <w:r>
              <w:rPr>
                <w:rFonts w:ascii="Arial" w:hAnsi="Arial"/>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rPr>
            </w:pPr>
            <w:r>
              <w:rPr>
                <w:rFonts w:ascii="Arial" w:hAnsi="Arial"/>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6: Esquadrias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Vidros limpos à observação visual ordinária</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Vidros com sujidade discreta se observados criteriosamente</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Vidros com sujidade facilmente visível</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Vidros com presença de sujidades sólidas e manchas generalizadas.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cs="Arial"/>
                <w:szCs w:val="20"/>
              </w:rPr>
            </w:pPr>
            <w:r>
              <w:rPr>
                <w:rFonts w:cs="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szCs w:val="20"/>
              </w:rPr>
            </w:pPr>
            <w:r>
              <w:rPr>
                <w:rFonts w:cs="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 xml:space="preserve">MÓDULO 7: Recipientes para Resíduos (Lixeiras)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Todos os aspectos adequados (limpeza, quantidade de resíduos, separação, odor)</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Um aspecto inadequado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Dois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Três ou mais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cs="Arial"/>
                <w:szCs w:val="20"/>
              </w:rPr>
            </w:pPr>
            <w:r>
              <w:rPr>
                <w:rFonts w:cs="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szCs w:val="20"/>
              </w:rPr>
            </w:pPr>
            <w:r>
              <w:rPr>
                <w:rFonts w:cs="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8: Áreas Externas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Todos os aspectos adequados (limpeza, quantidade de folhas e detritos, grama e jardim aparados)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Um aspecto inadequado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Dois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Três ou mais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rPr>
            </w:pPr>
            <w:r>
              <w:rPr>
                <w:rFonts w:ascii="Arial" w:hAnsi="Arial"/>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rPr>
            </w:pPr>
            <w:r>
              <w:rPr>
                <w:rFonts w:ascii="Arial" w:hAnsi="Arial"/>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9: Limpeza dos banheiros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Todos os aspectos adequados (piso, sanitários, pias, espelho, paredes, portas, lixeiras, odor)</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Um aspecto inadequado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Dois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Três ou mais aspectos inadequados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b/>
                <w:b/>
                <w:bCs/>
                <w:szCs w:val="20"/>
              </w:rPr>
            </w:pPr>
            <w:r>
              <w:rPr>
                <w:rFonts w:cs="Arial" w:ascii="Arial" w:hAnsi="Arial"/>
                <w:b/>
                <w:bCs/>
                <w:szCs w:val="20"/>
              </w:rPr>
              <w:t>MÓDULO 10: Material de higiene pessoal dos banheiros</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cs="Arial"/>
                <w:b/>
                <w:b/>
                <w:bCs/>
                <w:szCs w:val="20"/>
              </w:rPr>
            </w:pPr>
            <w:r>
              <w:rPr>
                <w:rFonts w:cs="Arial"/>
                <w:b/>
                <w:bCs/>
                <w:szCs w:val="20"/>
              </w:rPr>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Todos os aspectos adequados (especificação, quantidade, organização, abastecimento)</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3</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Um aspecto inadequado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2</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Dois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1</w:t>
            </w:r>
          </w:p>
        </w:tc>
      </w:tr>
      <w:tr>
        <w:trPr/>
        <w:tc>
          <w:tcPr>
            <w:tcW w:w="8459" w:type="dxa"/>
            <w:tcBorders>
              <w:top w:val="single" w:sz="2" w:space="0" w:color="000001"/>
              <w:left w:val="single" w:sz="2" w:space="0" w:color="000001"/>
              <w:bottom w:val="single" w:sz="2" w:space="0" w:color="000001"/>
              <w:insideH w:val="single" w:sz="2" w:space="0" w:color="000001"/>
            </w:tcBorders>
            <w:shd w:fill="FFFFFF" w:val="clear"/>
            <w:tcMar>
              <w:left w:w="-2" w:type="dxa"/>
            </w:tcMar>
            <w:vAlign w:val="center"/>
          </w:tcPr>
          <w:p>
            <w:pPr>
              <w:pStyle w:val="Tabela"/>
              <w:spacing w:lineRule="auto" w:line="240" w:before="0" w:after="57"/>
              <w:rPr>
                <w:rFonts w:ascii="Arial" w:hAnsi="Arial" w:cs="Arial"/>
                <w:szCs w:val="20"/>
              </w:rPr>
            </w:pPr>
            <w:r>
              <w:rPr>
                <w:rFonts w:cs="Arial" w:ascii="Arial" w:hAnsi="Arial"/>
                <w:szCs w:val="20"/>
              </w:rPr>
              <w:t xml:space="preserve">Três ou mais aspectos inadequados </w:t>
            </w:r>
          </w:p>
        </w:tc>
        <w:tc>
          <w:tcPr>
            <w:tcW w:w="900"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2" w:type="dxa"/>
            </w:tcMar>
            <w:vAlign w:val="center"/>
          </w:tcPr>
          <w:p>
            <w:pPr>
              <w:pStyle w:val="Tabela"/>
              <w:spacing w:lineRule="auto" w:line="240" w:before="0" w:after="57"/>
              <w:jc w:val="center"/>
              <w:rPr>
                <w:rFonts w:ascii="Arial" w:hAnsi="Arial" w:cs="Arial"/>
                <w:szCs w:val="20"/>
              </w:rPr>
            </w:pPr>
            <w:r>
              <w:rPr>
                <w:rFonts w:cs="Arial" w:ascii="Arial" w:hAnsi="Arial"/>
                <w:szCs w:val="20"/>
              </w:rPr>
              <w:t>0</w:t>
            </w:r>
          </w:p>
        </w:tc>
      </w:tr>
    </w:tbl>
    <w:p>
      <w:pPr>
        <w:pStyle w:val="Nivel1"/>
        <w:numPr>
          <w:ilvl w:val="0"/>
          <w:numId w:val="1"/>
        </w:numPr>
        <w:rPr>
          <w:rFonts w:ascii="Arial" w:hAnsi="Arial" w:cs="Arial"/>
          <w:color w:val="00000A"/>
          <w:sz w:val="20"/>
          <w:szCs w:val="20"/>
        </w:rPr>
      </w:pPr>
      <w:r>
        <w:rPr>
          <w:rFonts w:cs="Arial"/>
          <w:color w:val="00000A"/>
          <w:sz w:val="20"/>
          <w:szCs w:val="20"/>
        </w:rPr>
        <w:t>MATERIAIS A SEREM DISPONIBILIZADOS</w:t>
      </w:r>
    </w:p>
    <w:p>
      <w:pPr>
        <w:pStyle w:val="Normal"/>
        <w:numPr>
          <w:ilvl w:val="1"/>
          <w:numId w:val="1"/>
        </w:numPr>
        <w:spacing w:lineRule="auto" w:line="240" w:before="0" w:after="57"/>
        <w:jc w:val="both"/>
        <w:rPr>
          <w:rFonts w:ascii="Arial" w:hAnsi="Arial" w:cs="Arial"/>
          <w:bCs/>
          <w:color w:val="00000A"/>
          <w:sz w:val="20"/>
          <w:szCs w:val="20"/>
        </w:rPr>
      </w:pPr>
      <w:r>
        <w:rPr>
          <w:rFonts w:cs="Arial"/>
          <w:bCs/>
          <w:color w:val="00000A"/>
          <w:sz w:val="20"/>
          <w:szCs w:val="20"/>
        </w:rPr>
        <w:t>Para a perfeita execução dos serviços, a Contratada deverá disponibilizar os materiais, equipamentos, ferramentas e utensílios necessários, nas quantidades estimadas e qualidades a seguir estabelecidas, promovendo sua substituição quando necessário:</w:t>
      </w:r>
    </w:p>
    <w:p>
      <w:pPr>
        <w:pStyle w:val="Normal"/>
        <w:spacing w:lineRule="auto" w:line="240" w:before="0" w:after="57"/>
        <w:ind w:left="716" w:right="0" w:hanging="0"/>
        <w:jc w:val="both"/>
        <w:rPr>
          <w:rFonts w:cs="Arial"/>
          <w:bCs/>
        </w:rPr>
      </w:pPr>
      <w:r>
        <w:rPr>
          <w:rFonts w:cs="Arial"/>
          <w:bCs/>
        </w:rPr>
      </w:r>
    </w:p>
    <w:p>
      <w:pPr>
        <w:pStyle w:val="ListParagraph"/>
        <w:numPr>
          <w:ilvl w:val="2"/>
          <w:numId w:val="1"/>
        </w:numPr>
        <w:spacing w:lineRule="auto" w:line="276" w:before="120" w:after="120"/>
        <w:contextualSpacing/>
        <w:jc w:val="both"/>
        <w:rPr>
          <w:rFonts w:ascii="Arial" w:hAnsi="Arial" w:cs="Arial"/>
          <w:b/>
          <w:b/>
          <w:bCs/>
          <w:color w:val="00000A"/>
          <w:sz w:val="20"/>
          <w:szCs w:val="20"/>
        </w:rPr>
      </w:pPr>
      <w:r>
        <w:rPr>
          <w:rFonts w:cs="Arial"/>
          <w:b/>
          <w:bCs/>
          <w:color w:val="00000A"/>
          <w:sz w:val="20"/>
          <w:szCs w:val="20"/>
        </w:rPr>
        <w:t>Equipamentos de Proteção Individual – EPI:</w:t>
      </w:r>
    </w:p>
    <w:tbl>
      <w:tblPr>
        <w:tblW w:w="5000" w:type="pct"/>
        <w:jc w:val="left"/>
        <w:tblInd w:w="-7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0" w:type="dxa"/>
          <w:bottom w:w="0" w:type="dxa"/>
          <w:right w:w="70" w:type="dxa"/>
        </w:tblCellMar>
      </w:tblPr>
      <w:tblGrid>
        <w:gridCol w:w="963"/>
        <w:gridCol w:w="5916"/>
        <w:gridCol w:w="1344"/>
        <w:gridCol w:w="1132"/>
      </w:tblGrid>
      <w:tr>
        <w:trPr>
          <w:trHeight w:val="255" w:hRule="atLeast"/>
        </w:trPr>
        <w:tc>
          <w:tcPr>
            <w:tcW w:w="935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 xml:space="preserve">EPI PARA SERVENTE DE LIMPEZA </w:t>
            </w:r>
          </w:p>
        </w:tc>
      </w:tr>
      <w:tr>
        <w:trPr>
          <w:trHeight w:val="765" w:hRule="atLeast"/>
        </w:trPr>
        <w:tc>
          <w:tcPr>
            <w:tcW w:w="9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Ordem</w:t>
            </w:r>
          </w:p>
        </w:tc>
        <w:tc>
          <w:tcPr>
            <w:tcW w:w="59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Especificação (nome, tipo, embalagem etc.)</w:t>
            </w:r>
          </w:p>
        </w:tc>
        <w:tc>
          <w:tcPr>
            <w:tcW w:w="13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Unidade Física</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pPr>
            <w:r>
              <w:rPr>
                <w:rFonts w:cs="Arial"/>
                <w:b/>
                <w:bCs/>
                <w:color w:val="00000A"/>
                <w:sz w:val="20"/>
                <w:szCs w:val="20"/>
              </w:rPr>
              <w:t>Qtd. anual (por servente)</w:t>
            </w:r>
          </w:p>
        </w:tc>
      </w:tr>
      <w:tr>
        <w:trPr>
          <w:trHeight w:val="255" w:hRule="atLeast"/>
        </w:trPr>
        <w:tc>
          <w:tcPr>
            <w:tcW w:w="9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1</w:t>
            </w:r>
          </w:p>
        </w:tc>
        <w:tc>
          <w:tcPr>
            <w:tcW w:w="59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rPr>
                <w:rFonts w:ascii="Arial" w:hAnsi="Arial" w:cs="Arial"/>
                <w:color w:val="00000A"/>
                <w:sz w:val="20"/>
                <w:szCs w:val="20"/>
              </w:rPr>
            </w:pPr>
            <w:r>
              <w:rPr>
                <w:rFonts w:cs="Arial"/>
                <w:color w:val="00000A"/>
                <w:sz w:val="20"/>
                <w:szCs w:val="20"/>
              </w:rPr>
              <w:t>Avental de PVC ou silicone.</w:t>
            </w:r>
          </w:p>
        </w:tc>
        <w:tc>
          <w:tcPr>
            <w:tcW w:w="13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color w:val="00000A"/>
                <w:sz w:val="20"/>
                <w:szCs w:val="20"/>
              </w:rPr>
            </w:pPr>
            <w:r>
              <w:rPr>
                <w:rFonts w:cs="Arial"/>
                <w:color w:val="00000A"/>
                <w:sz w:val="20"/>
                <w:szCs w:val="20"/>
              </w:rPr>
              <w:t>Unidade</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color w:val="00000A"/>
                <w:sz w:val="20"/>
                <w:szCs w:val="20"/>
              </w:rPr>
              <w:t>02</w:t>
            </w:r>
          </w:p>
        </w:tc>
      </w:tr>
      <w:tr>
        <w:trPr>
          <w:trHeight w:val="255" w:hRule="atLeast"/>
        </w:trPr>
        <w:tc>
          <w:tcPr>
            <w:tcW w:w="9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2</w:t>
            </w:r>
          </w:p>
        </w:tc>
        <w:tc>
          <w:tcPr>
            <w:tcW w:w="59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rPr>
                <w:rFonts w:ascii="Arial" w:hAnsi="Arial" w:cs="Arial"/>
                <w:color w:val="00000A"/>
                <w:sz w:val="20"/>
                <w:szCs w:val="20"/>
              </w:rPr>
            </w:pPr>
            <w:r>
              <w:rPr>
                <w:rFonts w:cs="Arial"/>
                <w:color w:val="00000A"/>
                <w:sz w:val="20"/>
                <w:szCs w:val="20"/>
              </w:rPr>
              <w:t>Par de botas em PVC cano médio, na cor branca.</w:t>
            </w:r>
          </w:p>
        </w:tc>
        <w:tc>
          <w:tcPr>
            <w:tcW w:w="13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color w:val="00000A"/>
                <w:sz w:val="20"/>
                <w:szCs w:val="20"/>
              </w:rPr>
            </w:pPr>
            <w:r>
              <w:rPr>
                <w:rFonts w:cs="Arial"/>
                <w:color w:val="00000A"/>
                <w:sz w:val="20"/>
                <w:szCs w:val="20"/>
              </w:rPr>
              <w:t>Par</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color w:val="00000A"/>
                <w:sz w:val="20"/>
                <w:szCs w:val="20"/>
              </w:rPr>
              <w:t>02</w:t>
            </w:r>
          </w:p>
        </w:tc>
      </w:tr>
      <w:tr>
        <w:trPr>
          <w:trHeight w:val="510" w:hRule="atLeast"/>
        </w:trPr>
        <w:tc>
          <w:tcPr>
            <w:tcW w:w="9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3</w:t>
            </w:r>
          </w:p>
        </w:tc>
        <w:tc>
          <w:tcPr>
            <w:tcW w:w="59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rPr>
                <w:rFonts w:ascii="Arial" w:hAnsi="Arial" w:cs="Arial"/>
                <w:color w:val="00000A"/>
                <w:sz w:val="20"/>
                <w:szCs w:val="20"/>
              </w:rPr>
            </w:pPr>
            <w:r>
              <w:rPr>
                <w:rFonts w:cs="Arial"/>
                <w:color w:val="00000A"/>
                <w:sz w:val="20"/>
                <w:szCs w:val="20"/>
              </w:rPr>
              <w:t>Máscara facial.</w:t>
            </w:r>
          </w:p>
        </w:tc>
        <w:tc>
          <w:tcPr>
            <w:tcW w:w="13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color w:val="00000A"/>
                <w:sz w:val="20"/>
                <w:szCs w:val="20"/>
              </w:rPr>
            </w:pPr>
            <w:r>
              <w:rPr>
                <w:rFonts w:cs="Arial"/>
                <w:color w:val="00000A"/>
                <w:sz w:val="20"/>
                <w:szCs w:val="20"/>
              </w:rPr>
              <w:t>Pacote 100 unidades</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color w:val="00000A"/>
                <w:sz w:val="20"/>
                <w:szCs w:val="20"/>
              </w:rPr>
              <w:t>02</w:t>
            </w:r>
          </w:p>
        </w:tc>
      </w:tr>
      <w:tr>
        <w:trPr>
          <w:trHeight w:val="255" w:hRule="atLeast"/>
        </w:trPr>
        <w:tc>
          <w:tcPr>
            <w:tcW w:w="9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b/>
                <w:b/>
                <w:bCs/>
                <w:color w:val="00000A"/>
                <w:sz w:val="20"/>
                <w:szCs w:val="20"/>
              </w:rPr>
            </w:pPr>
            <w:r>
              <w:rPr>
                <w:rFonts w:cs="Arial"/>
                <w:b/>
                <w:bCs/>
                <w:color w:val="00000A"/>
                <w:sz w:val="20"/>
                <w:szCs w:val="20"/>
              </w:rPr>
              <w:t>4</w:t>
            </w:r>
          </w:p>
        </w:tc>
        <w:tc>
          <w:tcPr>
            <w:tcW w:w="59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rPr>
                <w:rFonts w:ascii="Arial" w:hAnsi="Arial" w:cs="Arial"/>
                <w:color w:val="00000A"/>
                <w:sz w:val="20"/>
                <w:szCs w:val="20"/>
              </w:rPr>
            </w:pPr>
            <w:r>
              <w:rPr>
                <w:rFonts w:cs="Arial"/>
                <w:color w:val="00000A"/>
                <w:sz w:val="20"/>
                <w:szCs w:val="20"/>
              </w:rPr>
              <w:t>Óculos de segurança.</w:t>
            </w:r>
          </w:p>
        </w:tc>
        <w:tc>
          <w:tcPr>
            <w:tcW w:w="13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s="Arial"/>
                <w:color w:val="00000A"/>
                <w:sz w:val="20"/>
                <w:szCs w:val="20"/>
              </w:rPr>
            </w:pPr>
            <w:r>
              <w:rPr>
                <w:rFonts w:cs="Arial"/>
                <w:color w:val="00000A"/>
                <w:sz w:val="20"/>
                <w:szCs w:val="20"/>
              </w:rPr>
              <w:t>Unidade</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rFonts w:cs="Arial"/>
                <w:color w:val="00000A"/>
                <w:sz w:val="20"/>
                <w:szCs w:val="20"/>
              </w:rPr>
              <w:t>02</w:t>
            </w:r>
          </w:p>
        </w:tc>
      </w:tr>
      <w:tr>
        <w:trPr>
          <w:trHeight w:val="255" w:hRule="atLeast"/>
        </w:trPr>
        <w:tc>
          <w:tcPr>
            <w:tcW w:w="9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b/>
                <w:b/>
                <w:bCs/>
              </w:rPr>
            </w:pPr>
            <w:r>
              <w:rPr>
                <w:b/>
                <w:bCs/>
              </w:rPr>
              <w:t>5</w:t>
            </w:r>
          </w:p>
        </w:tc>
        <w:tc>
          <w:tcPr>
            <w:tcW w:w="591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rPr/>
            </w:pPr>
            <w:r>
              <w:rPr>
                <w:b w:val="false"/>
                <w:i w:val="false"/>
                <w:strike w:val="false"/>
                <w:dstrike w:val="false"/>
                <w:outline w:val="false"/>
                <w:shadow w:val="false"/>
                <w:sz w:val="20"/>
                <w:szCs w:val="20"/>
                <w:u w:val="none"/>
                <w:em w:val="none"/>
              </w:rPr>
              <w:t>Luva de borracha, material latex natural, tamanho tamanhos p, m e g, caracteristicas adicionais palma antiderrapante, interior liso e talcado, uso multiuso.</w:t>
            </w:r>
          </w:p>
        </w:tc>
        <w:tc>
          <w:tcPr>
            <w:tcW w:w="1344"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t>Par</w:t>
            </w:r>
          </w:p>
        </w:tc>
        <w:tc>
          <w:tcPr>
            <w:tcW w:w="1132"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t>24</w:t>
            </w:r>
          </w:p>
        </w:tc>
      </w:tr>
    </w:tbl>
    <w:p>
      <w:pPr>
        <w:pStyle w:val="Normal"/>
        <w:spacing w:lineRule="auto" w:line="276" w:before="120" w:after="120"/>
        <w:jc w:val="both"/>
        <w:rPr>
          <w:rFonts w:ascii="Arial" w:hAnsi="Arial"/>
          <w:color w:val="00000A"/>
          <w:sz w:val="20"/>
          <w:szCs w:val="20"/>
        </w:rPr>
      </w:pPr>
      <w:r>
        <w:rPr>
          <w:color w:val="00000A"/>
          <w:sz w:val="20"/>
          <w:szCs w:val="20"/>
        </w:rPr>
      </w:r>
    </w:p>
    <w:p>
      <w:pPr>
        <w:pStyle w:val="ListParagraph"/>
        <w:numPr>
          <w:ilvl w:val="2"/>
          <w:numId w:val="1"/>
        </w:numPr>
        <w:spacing w:lineRule="auto" w:line="240" w:before="0" w:after="57"/>
        <w:contextualSpacing/>
        <w:jc w:val="both"/>
        <w:rPr>
          <w:rFonts w:ascii="Arial" w:hAnsi="Arial" w:cs="Arial"/>
          <w:b/>
          <w:b/>
          <w:bCs/>
          <w:color w:val="00000A"/>
          <w:sz w:val="20"/>
          <w:szCs w:val="20"/>
        </w:rPr>
      </w:pPr>
      <w:r>
        <w:rPr>
          <w:rFonts w:cs="Arial"/>
          <w:b/>
          <w:bCs/>
          <w:color w:val="00000A"/>
          <w:sz w:val="20"/>
          <w:szCs w:val="20"/>
        </w:rPr>
        <w:t xml:space="preserve"> </w:t>
      </w:r>
      <w:r>
        <w:rPr>
          <w:rFonts w:cs="Arial"/>
          <w:b/>
          <w:bCs/>
          <w:color w:val="00000A"/>
          <w:sz w:val="20"/>
          <w:szCs w:val="20"/>
        </w:rPr>
        <w:t>Materiais de consumo e utensílios:</w:t>
      </w:r>
    </w:p>
    <w:tbl>
      <w:tblPr>
        <w:tblW w:w="5000" w:type="pct"/>
        <w:jc w:val="left"/>
        <w:tblInd w:w="4"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top w:w="0" w:type="dxa"/>
          <w:left w:w="0" w:type="dxa"/>
          <w:bottom w:w="0" w:type="dxa"/>
          <w:right w:w="70" w:type="dxa"/>
        </w:tblCellMar>
      </w:tblPr>
      <w:tblGrid>
        <w:gridCol w:w="1146"/>
        <w:gridCol w:w="4763"/>
        <w:gridCol w:w="1959"/>
        <w:gridCol w:w="1487"/>
      </w:tblGrid>
      <w:tr>
        <w:trPr>
          <w:trHeight w:val="255" w:hRule="atLeast"/>
        </w:trPr>
        <w:tc>
          <w:tcPr>
            <w:tcW w:w="9355" w:type="dxa"/>
            <w:gridSpan w:val="4"/>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MATERIAIS DE CONSUMO E UTENSÍLIOS</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Ordem</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Especificação (nome, tipo, embalagem etc.)</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Unidade Física</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D9D9D9" w:val="clear"/>
            <w:tcMar>
              <w:left w:w="0" w:type="dxa"/>
            </w:tcMar>
            <w:vAlign w:val="center"/>
          </w:tcPr>
          <w:p>
            <w:pPr>
              <w:pStyle w:val="Normal"/>
              <w:spacing w:lineRule="auto" w:line="240" w:before="0" w:after="57"/>
              <w:jc w:val="center"/>
              <w:rPr/>
            </w:pPr>
            <w:r>
              <w:rPr>
                <w:b/>
                <w:bCs/>
                <w:color w:val="00000A"/>
                <w:sz w:val="20"/>
                <w:szCs w:val="20"/>
              </w:rPr>
              <w:t>Qtd. Anual Estimada</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bottom"/>
          </w:tcPr>
          <w:p>
            <w:pPr>
              <w:pStyle w:val="Normal"/>
              <w:spacing w:lineRule="auto" w:line="240" w:before="0" w:after="57"/>
              <w:jc w:val="both"/>
              <w:rPr>
                <w:rFonts w:ascii="Arial" w:hAnsi="Arial"/>
                <w:color w:val="00000A"/>
                <w:sz w:val="20"/>
                <w:szCs w:val="20"/>
              </w:rPr>
            </w:pPr>
            <w:r>
              <w:rPr>
                <w:color w:val="00000A"/>
                <w:sz w:val="20"/>
                <w:szCs w:val="20"/>
              </w:rPr>
              <w:t>Água sanitária, solução aquosa a base de hipoclorito de sódio, com função alvejante e desinfetante.</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Frasco com 1 litro.</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180</w:t>
            </w:r>
          </w:p>
        </w:tc>
      </w:tr>
      <w:tr>
        <w:trPr>
          <w:trHeight w:val="873"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2</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Álcool etílico limpeza de ambientes, tipo etílico hidratado, composição hidroalcoólica, aparência visual gel, aplicação produto limpeza doméstica.</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Frasco com 500 ml.</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72</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3</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Álcool etílico, hidratado, concentração 70 por cento (70 gl), aspecto físico liquido.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Frasco com 1 litro.</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72</w:t>
            </w:r>
          </w:p>
        </w:tc>
      </w:tr>
      <w:tr>
        <w:trPr>
          <w:trHeight w:val="102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4</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b w:val="false"/>
                <w:b w:val="false"/>
                <w:i w:val="false"/>
                <w:i w:val="false"/>
                <w:strike w:val="false"/>
                <w:dstrike w:val="false"/>
                <w:outline w:val="false"/>
                <w:shadow w:val="false"/>
                <w:color w:val="00000A"/>
                <w:sz w:val="20"/>
                <w:szCs w:val="20"/>
                <w:u w:val="none"/>
                <w:em w:val="none"/>
              </w:rPr>
            </w:pPr>
            <w:r>
              <w:rPr>
                <w:b w:val="false"/>
                <w:i w:val="false"/>
                <w:strike w:val="false"/>
                <w:dstrike w:val="false"/>
                <w:outline w:val="false"/>
                <w:shadow w:val="false"/>
                <w:color w:val="00000A"/>
                <w:sz w:val="20"/>
                <w:szCs w:val="20"/>
                <w:u w:val="none"/>
                <w:em w:val="none"/>
              </w:rPr>
              <w:t>Balde de plástico reforçado preto, 12 litros 30cm x 28cm (lxa), com encaixe para as mãos.</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r>
        <w:trPr>
          <w:trHeight w:val="102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5</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pPr>
            <w:r>
              <w:rPr>
                <w:color w:val="00000A"/>
                <w:sz w:val="20"/>
                <w:szCs w:val="20"/>
              </w:rPr>
              <w:t>Cera, tipo liquida, cor incolor leitoso, composição parafina, cera de polimento, óleo vegetal hidrogenado, características adicionais antiderrapante, frasco c/ alca, tampa dosadora, aplicação limpeza de pisos.</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Frasco com 750 ml.</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60</w:t>
            </w:r>
          </w:p>
        </w:tc>
      </w:tr>
      <w:tr>
        <w:trPr>
          <w:trHeight w:val="25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6</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Desentupidor para vaso sanitário.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2</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7</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b w:val="false"/>
                <w:b w:val="false"/>
                <w:i w:val="false"/>
                <w:i w:val="false"/>
                <w:strike w:val="false"/>
                <w:dstrike w:val="false"/>
                <w:outline w:val="false"/>
                <w:shadow w:val="false"/>
                <w:color w:val="00000A"/>
                <w:sz w:val="20"/>
                <w:szCs w:val="20"/>
                <w:u w:val="none"/>
                <w:em w:val="none"/>
              </w:rPr>
            </w:pPr>
            <w:r>
              <w:rPr>
                <w:b w:val="false"/>
                <w:i w:val="false"/>
                <w:strike w:val="false"/>
                <w:dstrike w:val="false"/>
                <w:outline w:val="false"/>
                <w:shadow w:val="false"/>
                <w:color w:val="00000A"/>
                <w:sz w:val="20"/>
                <w:szCs w:val="20"/>
                <w:u w:val="none"/>
                <w:em w:val="none"/>
              </w:rPr>
              <w:t xml:space="preserve">Limpa pedras para a remoção de sujeiras e incrustações em pedras e pisos rústicos (não esmaltados), composição: ácido sulfônico, adjuvante, coadjuvante, corante e veículo. </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Embalagem com 5 litros.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12</w:t>
            </w:r>
          </w:p>
        </w:tc>
      </w:tr>
      <w:tr>
        <w:trPr>
          <w:trHeight w:val="127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8</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Desinfetante, composição a base de fenóis sintéticos, o-benzil-p-clorofenol, princípio ativo orto-fenilfenol e p-tercio-butilfenol, forma física solução aquosa concentrada e perfumado, com teores conforme programa de análise do INMETRO.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Galão com 5 litros.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96</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9</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Desodorizador de ambientes, essências variadas, apresentação aerosol.</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Frasco com 360 ml.</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60</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10</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Desodorizador sanitário, desinfetante sólido, aromatizado com rede protetora e gancho plástico para vaso.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Embalagem com 01 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480</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11</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Detergente desengordurante, desincrustante, composição agente alcalino aplicação remoção de gordura e sujeira em geral.</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Embalagem com 500 ml.</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72</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12</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Escova limpeza geral, plástico, nylon, formato arredondado, aplicação limpeza de vaso sanitário.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13</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Espanador, material: penas, cabo madeira, comprimento cabo 40 cm, características adicionais: torneado e reforçado.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14</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Esponja de lã de aço.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Pacote com 8 unidades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15</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Esponja para limpeza, espuma/fibra, sintética, retangular, limpeza em geral, dupla face.</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Pacote com 4 unidades.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24</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16</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Flanela. 100% algodão, comprimento 38 cm, largura 28 cm, cor branca.</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17</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 xml:space="preserve">Limpa vidro, aspecto físico liquido, composição: tensoativos aniônicos, sequestratantes, hidróxido. </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Embalagem com 5 litros.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12</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b/>
                <w:b/>
                <w:bCs/>
                <w:color w:val="00000A"/>
                <w:sz w:val="20"/>
                <w:szCs w:val="20"/>
              </w:rPr>
            </w:pPr>
            <w:r>
              <w:rPr>
                <w:b/>
                <w:bCs/>
                <w:color w:val="00000A"/>
                <w:sz w:val="20"/>
                <w:szCs w:val="20"/>
              </w:rPr>
              <w:t>18</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Lustrador de móveis, componentes ceras naturais, aroma lavanda, aplicação: móveis e superfícies lisas.</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 xml:space="preserve"> </w:t>
            </w:r>
            <w:r>
              <w:rPr>
                <w:color w:val="00000A"/>
                <w:sz w:val="20"/>
                <w:szCs w:val="20"/>
              </w:rPr>
              <w:t>Frasco com 200 ml.</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72</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19</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Pa coletora lixo, coletor alumínio zincado, cabo madeira, comprimento cabo 60 cm, aplicação limpeza.</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20</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Pano limpeza, tipo esfregão para chão.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60</w:t>
            </w:r>
          </w:p>
        </w:tc>
      </w:tr>
      <w:tr>
        <w:trPr>
          <w:trHeight w:val="25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21</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Papel higiênico, fibras celulósicas, 10 cm, branco, rolo com 30 metros.</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Pacote com 64 rolos.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96</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22</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pPr>
            <w:r>
              <w:rPr>
                <w:color w:val="00000A"/>
                <w:sz w:val="20"/>
                <w:szCs w:val="20"/>
              </w:rPr>
              <w:t>Rodo, material suporte metal reforçado, cabo metal galvanizado, comprimento suporte 50 cm, quantidade de borrachas 2.</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48</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23</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Sabão barra, sais + ácido graxo, neutro, sem perfume, barra de 200 g.</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Pacote com 05 unidades.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12</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24</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Sabão em pó, aplicação limpeza geral, aditivos alvejante, características adicionais biodegradável.</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Caixa com 1 kg.</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36</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25</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Sabonete líquido, líquido viscoso, neutro ph, lauril éter sulfato de sódio, erva-doce.</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Bombona com 5 litros.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36</w:t>
            </w:r>
          </w:p>
        </w:tc>
      </w:tr>
      <w:tr>
        <w:trPr>
          <w:trHeight w:val="765"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26</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Saco plástico lixo, 40 l, preto.</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Pacote com 100 unidades.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96</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27</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 xml:space="preserve">Saco plástico lixo, 100 l, preto. </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Pacote com 100 unidades.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60</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28</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Solução de limpeza multiuso, liquido, para limpeza e remoção de resíduos.</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Embalagem com 500 ml.</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70</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29</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Toalha de papel, papel, 1 dobra, comprimento 21 cm, largura 20 cm, branca, interfolhada.</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Fardo com 1000 folhas.</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240</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30</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Vassoura, cerdas nylon, cabo madeira, características adicionais: comprimento cepa 27 cm, largura cepa 4 cm, cerdas 10 cm.</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48</w:t>
            </w:r>
          </w:p>
        </w:tc>
      </w:tr>
      <w:tr>
        <w:trPr>
          <w:trHeight w:val="510" w:hRule="atLeast"/>
        </w:trPr>
        <w:tc>
          <w:tcPr>
            <w:tcW w:w="1146"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pPr>
            <w:r>
              <w:rPr>
                <w:b/>
                <w:bCs/>
                <w:color w:val="00000A"/>
                <w:sz w:val="20"/>
                <w:szCs w:val="20"/>
              </w:rPr>
              <w:t>31</w:t>
            </w:r>
          </w:p>
        </w:tc>
        <w:tc>
          <w:tcPr>
            <w:tcW w:w="4763"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both"/>
              <w:rPr>
                <w:rFonts w:ascii="Arial" w:hAnsi="Arial"/>
                <w:color w:val="00000A"/>
                <w:sz w:val="20"/>
                <w:szCs w:val="20"/>
              </w:rPr>
            </w:pPr>
            <w:r>
              <w:rPr>
                <w:color w:val="00000A"/>
                <w:sz w:val="20"/>
                <w:szCs w:val="20"/>
              </w:rPr>
              <w:t>Vassoura, material: cerdas sisal, material cabo madeira, tipo vasculho, aplicação limpeza teto, comprimento cabo 170.</w:t>
            </w:r>
          </w:p>
        </w:tc>
        <w:tc>
          <w:tcPr>
            <w:tcW w:w="1959"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87" w:type="dxa"/>
            <w:tcBorders>
              <w:top w:val="single" w:sz="4" w:space="0" w:color="00000A"/>
              <w:left w:val="single" w:sz="4" w:space="0" w:color="00000A"/>
              <w:bottom w:val="single" w:sz="4" w:space="0" w:color="00000A"/>
              <w:right w:val="single" w:sz="4" w:space="0" w:color="00000A"/>
              <w:insideH w:val="single" w:sz="4" w:space="0" w:color="00000A"/>
              <w:insideV w:val="single" w:sz="4" w:space="0" w:color="00000A"/>
            </w:tcBorders>
            <w:shd w:fill="FFFFFF" w:val="clear"/>
            <w:tcMar>
              <w:left w:w="0" w:type="dxa"/>
            </w:tcMar>
            <w:vAlign w:val="center"/>
          </w:tcPr>
          <w:p>
            <w:pPr>
              <w:pStyle w:val="Normal"/>
              <w:spacing w:lineRule="auto" w:line="240" w:before="0" w:after="57"/>
              <w:jc w:val="center"/>
              <w:rPr>
                <w:rFonts w:ascii="Arial" w:hAnsi="Arial"/>
                <w:color w:val="00000A"/>
                <w:sz w:val="20"/>
                <w:szCs w:val="20"/>
              </w:rPr>
            </w:pPr>
            <w:r>
              <w:rPr>
                <w:color w:val="00000A"/>
                <w:sz w:val="20"/>
                <w:szCs w:val="20"/>
              </w:rPr>
              <w:t>14</w:t>
            </w:r>
          </w:p>
        </w:tc>
      </w:tr>
    </w:tbl>
    <w:p>
      <w:pPr>
        <w:pStyle w:val="ListParagraph"/>
        <w:spacing w:lineRule="auto" w:line="276" w:before="120" w:after="120"/>
        <w:ind w:left="3056" w:right="0" w:hanging="0"/>
        <w:contextualSpacing/>
        <w:jc w:val="both"/>
        <w:rPr>
          <w:rFonts w:cs="Arial"/>
          <w:bCs/>
        </w:rPr>
      </w:pPr>
      <w:r>
        <w:rPr>
          <w:rFonts w:cs="Arial"/>
          <w:bCs/>
        </w:rPr>
      </w:r>
    </w:p>
    <w:p>
      <w:pPr>
        <w:pStyle w:val="ListParagraph"/>
        <w:numPr>
          <w:ilvl w:val="2"/>
          <w:numId w:val="1"/>
        </w:numPr>
        <w:spacing w:lineRule="auto" w:line="276" w:before="120" w:after="120"/>
        <w:ind w:left="1134" w:right="0" w:hanging="0"/>
        <w:contextualSpacing/>
        <w:jc w:val="both"/>
        <w:rPr>
          <w:rFonts w:ascii="Arial" w:hAnsi="Arial" w:cs="Arial"/>
          <w:b/>
          <w:b/>
          <w:bCs/>
          <w:color w:val="00000A"/>
          <w:sz w:val="20"/>
          <w:szCs w:val="20"/>
        </w:rPr>
      </w:pPr>
      <w:r>
        <w:rPr>
          <w:rFonts w:cs="Arial"/>
          <w:b/>
          <w:bCs/>
          <w:color w:val="00000A"/>
          <w:sz w:val="20"/>
          <w:szCs w:val="20"/>
        </w:rPr>
        <w:t>Equipamentos;</w:t>
      </w:r>
    </w:p>
    <w:tbl>
      <w:tblPr>
        <w:tblW w:w="9360" w:type="dxa"/>
        <w:jc w:val="left"/>
        <w:tblInd w:w="38"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33" w:type="dxa"/>
          <w:bottom w:w="55" w:type="dxa"/>
          <w:right w:w="55" w:type="dxa"/>
        </w:tblCellMar>
      </w:tblPr>
      <w:tblGrid>
        <w:gridCol w:w="1184"/>
        <w:gridCol w:w="4706"/>
        <w:gridCol w:w="1991"/>
        <w:gridCol w:w="1478"/>
      </w:tblGrid>
      <w:tr>
        <w:trPr/>
        <w:tc>
          <w:tcPr>
            <w:tcW w:w="9359"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b/>
                <w:b/>
                <w:bCs/>
                <w:color w:val="00000A"/>
                <w:sz w:val="20"/>
                <w:szCs w:val="20"/>
              </w:rPr>
            </w:pPr>
            <w:r>
              <w:rPr>
                <w:b/>
                <w:bCs/>
                <w:color w:val="00000A"/>
                <w:sz w:val="20"/>
                <w:szCs w:val="20"/>
              </w:rPr>
              <w:t>EQUIPAMENTOS</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b/>
                <w:b/>
                <w:bCs/>
                <w:color w:val="00000A"/>
                <w:sz w:val="20"/>
                <w:szCs w:val="20"/>
              </w:rPr>
            </w:pPr>
            <w:r>
              <w:rPr>
                <w:b/>
                <w:bCs/>
                <w:color w:val="00000A"/>
                <w:sz w:val="20"/>
                <w:szCs w:val="20"/>
              </w:rPr>
              <w:t>Ordem</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b/>
                <w:b/>
                <w:bCs/>
                <w:color w:val="00000A"/>
                <w:sz w:val="20"/>
                <w:szCs w:val="20"/>
              </w:rPr>
            </w:pPr>
            <w:r>
              <w:rPr>
                <w:b/>
                <w:bCs/>
                <w:color w:val="00000A"/>
                <w:sz w:val="20"/>
                <w:szCs w:val="20"/>
              </w:rPr>
              <w:t>Especificação (nome, tipo, embalagem etc.)</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b/>
                <w:b/>
                <w:bCs/>
                <w:color w:val="00000A"/>
                <w:sz w:val="20"/>
                <w:szCs w:val="20"/>
              </w:rPr>
            </w:pPr>
            <w:r>
              <w:rPr>
                <w:b/>
                <w:bCs/>
                <w:color w:val="00000A"/>
                <w:sz w:val="20"/>
                <w:szCs w:val="20"/>
              </w:rPr>
              <w:t>Unidade Física</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b/>
                <w:b/>
                <w:bCs/>
                <w:color w:val="00000A"/>
                <w:sz w:val="20"/>
                <w:szCs w:val="20"/>
              </w:rPr>
            </w:pPr>
            <w:r>
              <w:rPr>
                <w:b/>
                <w:bCs/>
                <w:color w:val="00000A"/>
                <w:sz w:val="20"/>
                <w:szCs w:val="20"/>
              </w:rPr>
              <w:t>Qtd. Estimada</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Aspirador/soprador de folhas: tipo monocilíndrico, 02 tempos, refrigerado a ar; cilindrada 56,5 cc; potência: 3,4hp/2,5 kw; rotação máxima: 12.000 rpm, tanque combustível: 1,8 ml; sistema de partida: manual retrátil; combustível: gasolina.</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Carrinho utilitário, tipo mop, com todos os equipamentos.</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3</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 xml:space="preserve">Carrinho de mão com chassi e caçamba metálica, pneu de borracha aro 0,90mm, 60 litros. </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4</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Enceradeira industrial c-510 - deverá ser entregue com os respectivos acessórios, necessários ao bom funcionamento do equipamento.</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5</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Enxada larga, 30cm, com cabo de madeira</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6</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Escada extensiva, em alumínio, pés antiderrapantes, sapatas de borracha.</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7</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Escada de abrir (em V), em alumínio com 7 degraus,  pés antiderrapantes, sapatas de borracha.</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8</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Extensão de 20 metros, com pino macho e fêmea.</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9</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Extensão de 50 metros, com pino macho e fêmea.</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10</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pPr>
            <w:r>
              <w:rPr>
                <w:color w:val="00000A"/>
                <w:sz w:val="20"/>
                <w:szCs w:val="20"/>
              </w:rPr>
              <w:t>Foice com cabo de madeira, comprimento 120cm, olho 32mm.</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11</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 xml:space="preserve">Lavadora de alta pressão, vazão 560l/h, 220v, </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12</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Mangueira em poliéster reforçado com tela, engate rápido, esguicho tipo pistola em metal e suporte  ³/4, com 50 metros.</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13</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 xml:space="preserve">Pá de bico 60cm, com cabo de madeira em Y com alça, </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14</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Rastelo/ancinho com 14 dentes, de metal, com cabo de madeira, 120cm comprimento</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15</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 xml:space="preserve">Roçadeira a gasolina, motor 2,2 HP, 12.500rpm, </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16</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Sinalizador de aviso “Piso Molhado”.</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2</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17</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Tesoura para poda de cerca viva, de metal, com cabo de madeira, 48cm</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r>
        <w:trPr/>
        <w:tc>
          <w:tcPr>
            <w:tcW w:w="1184"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18</w:t>
            </w:r>
          </w:p>
        </w:tc>
        <w:tc>
          <w:tcPr>
            <w:tcW w:w="4706"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both"/>
              <w:rPr>
                <w:rFonts w:ascii="Arial" w:hAnsi="Arial"/>
                <w:color w:val="00000A"/>
                <w:sz w:val="20"/>
                <w:szCs w:val="20"/>
              </w:rPr>
            </w:pPr>
            <w:r>
              <w:rPr>
                <w:color w:val="00000A"/>
                <w:sz w:val="20"/>
                <w:szCs w:val="20"/>
              </w:rPr>
              <w:t>Lima para enxada, 8”</w:t>
            </w:r>
          </w:p>
        </w:tc>
        <w:tc>
          <w:tcPr>
            <w:tcW w:w="199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Normal"/>
              <w:spacing w:lineRule="auto" w:line="240" w:before="0" w:after="57"/>
              <w:jc w:val="center"/>
              <w:rPr>
                <w:rFonts w:ascii="Arial" w:hAnsi="Arial"/>
                <w:color w:val="00000A"/>
                <w:sz w:val="20"/>
                <w:szCs w:val="20"/>
              </w:rPr>
            </w:pPr>
            <w:r>
              <w:rPr>
                <w:color w:val="00000A"/>
                <w:sz w:val="20"/>
                <w:szCs w:val="20"/>
              </w:rPr>
              <w:t>Unidade</w:t>
            </w:r>
          </w:p>
        </w:tc>
        <w:tc>
          <w:tcPr>
            <w:tcW w:w="1478"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33" w:type="dxa"/>
            </w:tcMar>
          </w:tcPr>
          <w:p>
            <w:pPr>
              <w:pStyle w:val="Contedodatabela"/>
              <w:jc w:val="center"/>
              <w:rPr>
                <w:rFonts w:ascii="Arial" w:hAnsi="Arial"/>
                <w:color w:val="00000A"/>
                <w:sz w:val="20"/>
                <w:szCs w:val="20"/>
              </w:rPr>
            </w:pPr>
            <w:r>
              <w:rPr>
                <w:color w:val="00000A"/>
                <w:sz w:val="20"/>
                <w:szCs w:val="20"/>
              </w:rPr>
              <w:t>1</w:t>
            </w:r>
          </w:p>
        </w:tc>
      </w:tr>
    </w:tbl>
    <w:p>
      <w:pPr>
        <w:pStyle w:val="ListParagraph"/>
        <w:spacing w:lineRule="auto" w:line="276" w:before="120" w:after="120"/>
        <w:ind w:left="720" w:right="0" w:hanging="0"/>
        <w:contextualSpacing/>
        <w:jc w:val="both"/>
        <w:rPr>
          <w:rFonts w:cs="Arial"/>
          <w:bCs/>
          <w:color w:val="FF0000"/>
          <w:szCs w:val="20"/>
        </w:rPr>
      </w:pPr>
      <w:r>
        <w:rPr>
          <w:rFonts w:cs="Arial"/>
          <w:bCs/>
          <w:color w:val="FF0000"/>
          <w:szCs w:val="20"/>
        </w:rPr>
      </w:r>
    </w:p>
    <w:p>
      <w:pPr>
        <w:pStyle w:val="ListParagraph"/>
        <w:numPr>
          <w:ilvl w:val="2"/>
          <w:numId w:val="1"/>
        </w:numPr>
        <w:spacing w:lineRule="auto" w:line="276" w:before="120" w:after="120"/>
        <w:contextualSpacing/>
        <w:jc w:val="both"/>
        <w:rPr/>
      </w:pPr>
      <w:r>
        <w:rPr/>
        <w:t xml:space="preserve"> </w:t>
      </w:r>
      <w:bookmarkStart w:id="1" w:name="_Hlk528056197"/>
      <w:bookmarkEnd w:id="1"/>
      <w:r>
        <w:rPr>
          <w:szCs w:val="20"/>
        </w:rPr>
        <w:t>Os quantitativos de materiais e utensílios, que compõem os quadros acima são estimativos, sendo de total responsabilidade da Contratada o levantamento e o fornecimento dos quantitativos suficientes para a prestação dos serviços.</w:t>
      </w:r>
    </w:p>
    <w:p>
      <w:pPr>
        <w:pStyle w:val="Nivel1"/>
        <w:numPr>
          <w:ilvl w:val="0"/>
          <w:numId w:val="1"/>
        </w:numPr>
        <w:rPr>
          <w:rFonts w:ascii="Arial" w:hAnsi="Arial"/>
        </w:rPr>
      </w:pPr>
      <w:r>
        <w:rPr/>
        <w:t>INFORMAÇÕES RELEVANTES PARA O DIMENSIONAMENTO DA PROPOSTA</w:t>
      </w:r>
    </w:p>
    <w:p>
      <w:pPr>
        <w:pStyle w:val="Normal"/>
        <w:numPr>
          <w:ilvl w:val="1"/>
          <w:numId w:val="1"/>
        </w:numPr>
        <w:spacing w:lineRule="auto" w:line="240" w:before="0" w:after="57"/>
        <w:jc w:val="both"/>
        <w:rPr/>
      </w:pPr>
      <w:r>
        <w:rPr>
          <w:rFonts w:eastAsia="Ecofont_Spranq_eco_Sans" w:cs="Ecofont_Spranq_eco_Sans"/>
          <w:szCs w:val="20"/>
        </w:rPr>
        <w:t xml:space="preserve">Os serviços deverão ser executados no IFMT – </w:t>
      </w:r>
      <w:r>
        <w:rPr>
          <w:rFonts w:eastAsia="Ecofont_Spranq_eco_Sans" w:cs="Ecofont_Spranq_eco_Sans"/>
          <w:i/>
          <w:szCs w:val="20"/>
        </w:rPr>
        <w:t xml:space="preserve">Campus </w:t>
      </w:r>
      <w:r>
        <w:rPr>
          <w:rFonts w:eastAsia="Ecofont_Spranq_eco_Sans" w:cs="Ecofont_Spranq_eco_Sans"/>
          <w:i w:val="false"/>
          <w:iCs w:val="false"/>
          <w:szCs w:val="20"/>
        </w:rPr>
        <w:t>Barra do Garças</w:t>
      </w:r>
      <w:r>
        <w:rPr>
          <w:rFonts w:eastAsia="Ecofont_Spranq_eco_Sans" w:cs="Ecofont_Spranq_eco_Sans"/>
          <w:szCs w:val="20"/>
        </w:rPr>
        <w:t xml:space="preserve"> com base nos </w:t>
      </w:r>
      <w:r>
        <w:rPr>
          <w:rFonts w:eastAsia="Ecofont_Spranq_eco_Sans" w:cs="Ecofont_Spranq_eco_Sans"/>
          <w:b/>
          <w:szCs w:val="20"/>
        </w:rPr>
        <w:t>parâmetros mínimos</w:t>
      </w:r>
      <w:r>
        <w:rPr>
          <w:rFonts w:eastAsia="Ecofont_Spranq_eco_Sans" w:cs="Ecofont_Spranq_eco_Sans"/>
          <w:szCs w:val="20"/>
        </w:rPr>
        <w:t xml:space="preserve"> a seguir estabelecidos:</w:t>
      </w:r>
    </w:p>
    <w:p>
      <w:pPr>
        <w:pStyle w:val="Normal"/>
        <w:spacing w:lineRule="auto" w:line="240" w:before="0" w:after="57"/>
        <w:ind w:left="644" w:right="0" w:hanging="0"/>
        <w:jc w:val="both"/>
        <w:rPr>
          <w:rFonts w:ascii="Arial" w:hAnsi="Arial" w:eastAsia="Ecofont_Spranq_eco_Sans" w:cs="Ecofont_Spranq_eco_Sans"/>
          <w:szCs w:val="20"/>
        </w:rPr>
      </w:pPr>
      <w:r>
        <w:rPr>
          <w:rFonts w:eastAsia="Ecofont_Spranq_eco_Sans" w:cs="Ecofont_Spranq_eco_Sans"/>
          <w:szCs w:val="20"/>
        </w:rPr>
      </w:r>
    </w:p>
    <w:tbl>
      <w:tblPr>
        <w:tblW w:w="7966" w:type="dxa"/>
        <w:jc w:val="left"/>
        <w:tblInd w:w="1114"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top w:w="0" w:type="dxa"/>
          <w:left w:w="0" w:type="dxa"/>
          <w:bottom w:w="0" w:type="dxa"/>
          <w:right w:w="70" w:type="dxa"/>
        </w:tblCellMar>
      </w:tblPr>
      <w:tblGrid>
        <w:gridCol w:w="6011"/>
        <w:gridCol w:w="1954"/>
      </w:tblGrid>
      <w:tr>
        <w:trPr>
          <w:trHeight w:val="315" w:hRule="atLeast"/>
        </w:trPr>
        <w:tc>
          <w:tcPr>
            <w:tcW w:w="6011"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D9D9D9" w:val="clear"/>
            <w:tcMar>
              <w:left w:w="0" w:type="dxa"/>
            </w:tcMar>
            <w:vAlign w:val="center"/>
          </w:tcPr>
          <w:p>
            <w:pPr>
              <w:pStyle w:val="Normal"/>
              <w:spacing w:lineRule="auto" w:line="240" w:before="0" w:after="57"/>
              <w:jc w:val="center"/>
              <w:rPr>
                <w:rFonts w:ascii="Arial" w:hAnsi="Arial" w:cs="Times New Roman"/>
                <w:b/>
                <w:b/>
                <w:bCs/>
                <w:color w:val="000000"/>
              </w:rPr>
            </w:pPr>
            <w:r>
              <w:rPr>
                <w:rFonts w:cs="Times New Roman"/>
                <w:b/>
                <w:bCs/>
                <w:color w:val="000000"/>
              </w:rPr>
              <w:t>Tipo de área</w:t>
            </w:r>
          </w:p>
        </w:tc>
        <w:tc>
          <w:tcPr>
            <w:tcW w:w="1954" w:type="dxa"/>
            <w:vMerge w:val="restart"/>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D9D9D9" w:val="clear"/>
            <w:tcMar>
              <w:left w:w="0" w:type="dxa"/>
            </w:tcMar>
            <w:vAlign w:val="center"/>
          </w:tcPr>
          <w:p>
            <w:pPr>
              <w:pStyle w:val="Normal"/>
              <w:spacing w:lineRule="auto" w:line="240" w:before="0" w:after="57"/>
              <w:jc w:val="center"/>
              <w:rPr/>
            </w:pPr>
            <w:r>
              <w:rPr>
                <w:rFonts w:cs="Times New Roman"/>
                <w:b/>
                <w:bCs/>
                <w:color w:val="000000"/>
              </w:rPr>
              <w:t>Produtividade de Referência (m2)</w:t>
            </w:r>
            <w:r>
              <w:rPr>
                <w:rStyle w:val="Ncoradanotaderodap"/>
                <w:rFonts w:cs="Times New Roman"/>
                <w:b/>
                <w:bCs/>
                <w:color w:val="000000"/>
              </w:rPr>
              <w:footnoteReference w:id="2"/>
            </w:r>
          </w:p>
        </w:tc>
      </w:tr>
      <w:tr>
        <w:trPr>
          <w:trHeight w:val="233" w:hRule="atLeast"/>
        </w:trPr>
        <w:tc>
          <w:tcPr>
            <w:tcW w:w="6011"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D9D9D9" w:val="clear"/>
            <w:tcMar>
              <w:left w:w="0" w:type="dxa"/>
            </w:tcMar>
            <w:vAlign w:val="center"/>
          </w:tcPr>
          <w:p>
            <w:pPr>
              <w:pStyle w:val="Normal"/>
              <w:rPr/>
            </w:pPr>
            <w:r>
              <w:rPr/>
            </w:r>
          </w:p>
        </w:tc>
        <w:tc>
          <w:tcPr>
            <w:tcW w:w="1954" w:type="dxa"/>
            <w:vMerge w:val="continue"/>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D9D9D9" w:val="clear"/>
            <w:tcMar>
              <w:left w:w="0" w:type="dxa"/>
            </w:tcMar>
            <w:vAlign w:val="center"/>
          </w:tcPr>
          <w:p>
            <w:pPr>
              <w:pStyle w:val="Normal"/>
              <w:rPr/>
            </w:pPr>
            <w:r>
              <w:rPr/>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rFonts w:ascii="Arial" w:hAnsi="Arial" w:cs="Arial"/>
                <w:b/>
                <w:b/>
                <w:bCs/>
                <w:i w:val="false"/>
                <w:i w:val="false"/>
                <w:strike w:val="false"/>
                <w:dstrike w:val="false"/>
                <w:outline w:val="false"/>
                <w:shadow w:val="false"/>
                <w:sz w:val="20"/>
                <w:szCs w:val="20"/>
                <w:u w:val="none"/>
                <w:em w:val="none"/>
              </w:rPr>
            </w:pPr>
            <w:r>
              <w:rPr>
                <w:rFonts w:cs="Arial"/>
                <w:b/>
                <w:bCs/>
                <w:i w:val="false"/>
                <w:strike w:val="false"/>
                <w:dstrike w:val="false"/>
                <w:outline w:val="false"/>
                <w:shadow w:val="false"/>
                <w:sz w:val="20"/>
                <w:szCs w:val="20"/>
                <w:u w:val="none"/>
                <w:em w:val="none"/>
              </w:rPr>
              <w:t>Área Interna - Pisos frios</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bottom"/>
          </w:tcPr>
          <w:p>
            <w:pPr>
              <w:pStyle w:val="Normal"/>
              <w:spacing w:lineRule="auto" w:line="240" w:before="0" w:after="57"/>
              <w:jc w:val="center"/>
              <w:rPr>
                <w:rFonts w:ascii="Arial" w:hAnsi="Arial"/>
                <w:bCs/>
                <w:color w:val="000000"/>
              </w:rPr>
            </w:pPr>
            <w:r>
              <w:rPr>
                <w:bCs/>
                <w:color w:val="000000"/>
              </w:rPr>
              <w:t>1.200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rFonts w:ascii="Arial" w:hAnsi="Arial" w:cs="Arial"/>
                <w:b/>
                <w:b/>
                <w:bCs/>
                <w:i w:val="false"/>
                <w:i w:val="false"/>
                <w:strike w:val="false"/>
                <w:dstrike w:val="false"/>
                <w:outline w:val="false"/>
                <w:shadow w:val="false"/>
                <w:sz w:val="20"/>
                <w:szCs w:val="20"/>
                <w:u w:val="none"/>
                <w:em w:val="none"/>
              </w:rPr>
            </w:pPr>
            <w:r>
              <w:rPr>
                <w:rFonts w:cs="Arial"/>
                <w:b/>
                <w:bCs/>
                <w:i w:val="false"/>
                <w:strike w:val="false"/>
                <w:dstrike w:val="false"/>
                <w:outline w:val="false"/>
                <w:shadow w:val="false"/>
                <w:sz w:val="20"/>
                <w:szCs w:val="20"/>
                <w:u w:val="none"/>
                <w:em w:val="none"/>
              </w:rPr>
              <w:t>Área Interna - Laboratórios</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bottom"/>
          </w:tcPr>
          <w:p>
            <w:pPr>
              <w:pStyle w:val="Normal"/>
              <w:spacing w:lineRule="auto" w:line="240" w:before="0" w:after="57"/>
              <w:jc w:val="center"/>
              <w:rPr>
                <w:rFonts w:ascii="Arial" w:hAnsi="Arial"/>
                <w:bCs/>
                <w:color w:val="000000"/>
              </w:rPr>
            </w:pPr>
            <w:r>
              <w:rPr>
                <w:bCs/>
                <w:color w:val="000000"/>
              </w:rPr>
              <w:t>450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rFonts w:ascii="Arial" w:hAnsi="Arial" w:cs="Arial"/>
                <w:b/>
                <w:b/>
                <w:bCs/>
                <w:i w:val="false"/>
                <w:i w:val="false"/>
                <w:strike w:val="false"/>
                <w:dstrike w:val="false"/>
                <w:outline w:val="false"/>
                <w:shadow w:val="false"/>
                <w:sz w:val="20"/>
                <w:szCs w:val="20"/>
                <w:u w:val="none"/>
                <w:em w:val="none"/>
              </w:rPr>
            </w:pPr>
            <w:r>
              <w:rPr>
                <w:rFonts w:cs="Arial"/>
                <w:b/>
                <w:bCs/>
                <w:i w:val="false"/>
                <w:strike w:val="false"/>
                <w:dstrike w:val="false"/>
                <w:outline w:val="false"/>
                <w:shadow w:val="false"/>
                <w:sz w:val="20"/>
                <w:szCs w:val="20"/>
                <w:u w:val="none"/>
                <w:em w:val="none"/>
              </w:rPr>
              <w:t>Área Interna - Almoxarifado</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bottom"/>
          </w:tcPr>
          <w:p>
            <w:pPr>
              <w:pStyle w:val="Normal"/>
              <w:spacing w:lineRule="auto" w:line="240" w:before="0" w:after="57"/>
              <w:jc w:val="center"/>
              <w:rPr>
                <w:rFonts w:ascii="Arial" w:hAnsi="Arial"/>
                <w:bCs/>
                <w:color w:val="000000"/>
              </w:rPr>
            </w:pPr>
            <w:r>
              <w:rPr>
                <w:bCs/>
                <w:color w:val="000000"/>
              </w:rPr>
              <w:t>2.500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pPr>
            <w:r>
              <w:rPr>
                <w:rFonts w:cs="Arial"/>
                <w:b/>
                <w:bCs/>
                <w:i w:val="false"/>
                <w:strike w:val="false"/>
                <w:dstrike w:val="false"/>
                <w:outline w:val="false"/>
                <w:shadow w:val="false"/>
                <w:sz w:val="20"/>
                <w:szCs w:val="20"/>
                <w:u w:val="none"/>
                <w:em w:val="none"/>
              </w:rPr>
              <w:t xml:space="preserve">Área Interna - </w:t>
            </w:r>
            <w:r>
              <w:rPr>
                <w:b/>
                <w:i w:val="false"/>
                <w:strike w:val="false"/>
                <w:dstrike w:val="false"/>
                <w:outline w:val="false"/>
                <w:shadow w:val="false"/>
                <w:sz w:val="20"/>
                <w:szCs w:val="20"/>
                <w:u w:val="none"/>
                <w:em w:val="none"/>
              </w:rPr>
              <w:t>Áreas com espaços livres (saguão, corredores e similares)</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bottom"/>
          </w:tcPr>
          <w:p>
            <w:pPr>
              <w:pStyle w:val="Normal"/>
              <w:spacing w:lineRule="auto" w:line="240" w:before="0" w:after="57"/>
              <w:jc w:val="center"/>
              <w:rPr>
                <w:rFonts w:ascii="Arial" w:hAnsi="Arial"/>
                <w:bCs/>
                <w:color w:val="000000"/>
              </w:rPr>
            </w:pPr>
            <w:r>
              <w:rPr>
                <w:bCs/>
                <w:color w:val="000000"/>
              </w:rPr>
              <w:t>1.500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rFonts w:ascii="Arial" w:hAnsi="Arial" w:cs="Arial"/>
                <w:b/>
                <w:b/>
                <w:bCs/>
                <w:i w:val="false"/>
                <w:i w:val="false"/>
                <w:strike w:val="false"/>
                <w:dstrike w:val="false"/>
                <w:outline w:val="false"/>
                <w:shadow w:val="false"/>
                <w:sz w:val="20"/>
                <w:szCs w:val="20"/>
                <w:u w:val="none"/>
                <w:em w:val="none"/>
              </w:rPr>
            </w:pPr>
            <w:r>
              <w:rPr>
                <w:rFonts w:cs="Arial"/>
                <w:b/>
                <w:bCs/>
                <w:i w:val="false"/>
                <w:strike w:val="false"/>
                <w:dstrike w:val="false"/>
                <w:outline w:val="false"/>
                <w:shadow w:val="false"/>
                <w:sz w:val="20"/>
                <w:szCs w:val="20"/>
                <w:u w:val="none"/>
                <w:em w:val="none"/>
              </w:rPr>
              <w:t>Área Interna - Banheiro com insalubridade</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bottom"/>
          </w:tcPr>
          <w:p>
            <w:pPr>
              <w:pStyle w:val="Normal"/>
              <w:spacing w:lineRule="auto" w:line="240" w:before="0" w:after="57"/>
              <w:jc w:val="center"/>
              <w:rPr>
                <w:rFonts w:ascii="Arial" w:hAnsi="Arial"/>
                <w:bCs/>
                <w:color w:val="000000"/>
              </w:rPr>
            </w:pPr>
            <w:r>
              <w:rPr>
                <w:bCs/>
                <w:color w:val="000000"/>
              </w:rPr>
              <w:t>300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pPr>
            <w:r>
              <w:rPr>
                <w:rFonts w:cs="Arial"/>
                <w:b/>
                <w:bCs/>
                <w:i w:val="false"/>
                <w:strike w:val="false"/>
                <w:dstrike w:val="false"/>
                <w:outline w:val="false"/>
                <w:shadow w:val="false"/>
                <w:sz w:val="20"/>
                <w:szCs w:val="20"/>
                <w:u w:val="none"/>
                <w:em w:val="none"/>
              </w:rPr>
              <w:t xml:space="preserve">Área externa </w:t>
            </w:r>
            <w:r>
              <w:rPr>
                <w:b/>
                <w:i w:val="false"/>
                <w:strike w:val="false"/>
                <w:dstrike w:val="false"/>
                <w:outline w:val="false"/>
                <w:shadow w:val="false"/>
                <w:sz w:val="20"/>
                <w:szCs w:val="20"/>
                <w:u w:val="none"/>
                <w:em w:val="none"/>
              </w:rPr>
              <w:t>– Varrição de passeios e arruamentos</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spacing w:lineRule="auto" w:line="240" w:before="0" w:after="57"/>
              <w:jc w:val="center"/>
              <w:rPr>
                <w:rFonts w:ascii="Arial" w:hAnsi="Arial"/>
                <w:bCs/>
                <w:color w:val="000000"/>
              </w:rPr>
            </w:pPr>
            <w:r>
              <w:rPr>
                <w:bCs/>
                <w:color w:val="000000"/>
              </w:rPr>
              <w:t>9.000</w:t>
            </w:r>
          </w:p>
        </w:tc>
      </w:tr>
      <w:tr>
        <w:trPr>
          <w:trHeight w:val="51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pPr>
            <w:r>
              <w:rPr>
                <w:rFonts w:cs="Arial"/>
                <w:b/>
                <w:bCs/>
                <w:i w:val="false"/>
                <w:strike w:val="false"/>
                <w:dstrike w:val="false"/>
                <w:outline w:val="false"/>
                <w:shadow w:val="false"/>
                <w:sz w:val="20"/>
                <w:szCs w:val="20"/>
                <w:u w:val="none"/>
                <w:em w:val="none"/>
              </w:rPr>
              <w:t xml:space="preserve">Área externa </w:t>
            </w:r>
            <w:r>
              <w:rPr>
                <w:b/>
                <w:i w:val="false"/>
                <w:strike w:val="false"/>
                <w:dstrike w:val="false"/>
                <w:outline w:val="false"/>
                <w:shadow w:val="false"/>
                <w:sz w:val="20"/>
                <w:szCs w:val="20"/>
                <w:u w:val="none"/>
                <w:em w:val="none"/>
              </w:rPr>
              <w:t>– Pátios e áreas verdes com alta frequência</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spacing w:lineRule="auto" w:line="240" w:before="0" w:after="57"/>
              <w:jc w:val="center"/>
              <w:rPr>
                <w:rFonts w:ascii="Arial" w:hAnsi="Arial"/>
                <w:bCs/>
              </w:rPr>
            </w:pPr>
            <w:r>
              <w:rPr>
                <w:bCs/>
              </w:rPr>
              <w:t>2.700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pPr>
            <w:r>
              <w:rPr>
                <w:rFonts w:cs="Arial"/>
                <w:b/>
                <w:bCs/>
                <w:i w:val="false"/>
                <w:strike w:val="false"/>
                <w:dstrike w:val="false"/>
                <w:outline w:val="false"/>
                <w:shadow w:val="false"/>
                <w:sz w:val="20"/>
                <w:szCs w:val="20"/>
                <w:u w:val="none"/>
                <w:em w:val="none"/>
              </w:rPr>
              <w:t xml:space="preserve">Área externa </w:t>
            </w:r>
            <w:r>
              <w:rPr>
                <w:b/>
                <w:i w:val="false"/>
                <w:strike w:val="false"/>
                <w:dstrike w:val="false"/>
                <w:outline w:val="false"/>
                <w:shadow w:val="false"/>
                <w:sz w:val="20"/>
                <w:szCs w:val="20"/>
                <w:u w:val="none"/>
                <w:em w:val="none"/>
              </w:rPr>
              <w:t>– Coleta de detritos em pátios e áreas verdes com frequência diária</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spacing w:lineRule="auto" w:line="240" w:before="0" w:after="57"/>
              <w:jc w:val="center"/>
              <w:rPr>
                <w:rFonts w:ascii="Arial" w:hAnsi="Arial"/>
                <w:bCs/>
              </w:rPr>
            </w:pPr>
            <w:r>
              <w:rPr>
                <w:bCs/>
              </w:rPr>
              <w:t>100.000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rFonts w:ascii="Arial" w:hAnsi="Arial"/>
                <w:b/>
                <w:b/>
                <w:i w:val="false"/>
                <w:i w:val="false"/>
                <w:strike w:val="false"/>
                <w:dstrike w:val="false"/>
                <w:outline w:val="false"/>
                <w:shadow w:val="false"/>
                <w:sz w:val="20"/>
                <w:szCs w:val="20"/>
                <w:u w:val="none"/>
                <w:em w:val="none"/>
              </w:rPr>
            </w:pPr>
            <w:r>
              <w:rPr>
                <w:b/>
                <w:i w:val="false"/>
                <w:strike w:val="false"/>
                <w:dstrike w:val="false"/>
                <w:outline w:val="false"/>
                <w:shadow w:val="false"/>
                <w:sz w:val="20"/>
                <w:szCs w:val="20"/>
                <w:u w:val="none"/>
                <w:em w:val="none"/>
              </w:rPr>
              <w:t>Esquadrias Externas – Face externa sem exposição à situação de risco</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spacing w:lineRule="auto" w:line="240" w:before="0" w:after="57"/>
              <w:jc w:val="center"/>
              <w:rPr>
                <w:rFonts w:ascii="Arial" w:hAnsi="Arial"/>
                <w:bCs/>
              </w:rPr>
            </w:pPr>
            <w:r>
              <w:rPr>
                <w:bCs/>
              </w:rPr>
              <w:t>380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pPr>
            <w:r>
              <w:rPr>
                <w:rFonts w:cs="Arial"/>
                <w:b/>
                <w:bCs/>
                <w:i w:val="false"/>
                <w:strike w:val="false"/>
                <w:dstrike w:val="false"/>
                <w:outline w:val="false"/>
                <w:shadow w:val="false"/>
                <w:sz w:val="20"/>
                <w:szCs w:val="20"/>
                <w:u w:val="none"/>
                <w:em w:val="none"/>
              </w:rPr>
              <w:t xml:space="preserve">Esquadrias Externas </w:t>
            </w:r>
            <w:r>
              <w:rPr>
                <w:b/>
                <w:i w:val="false"/>
                <w:strike w:val="false"/>
                <w:dstrike w:val="false"/>
                <w:outline w:val="false"/>
                <w:shadow w:val="false"/>
                <w:sz w:val="20"/>
                <w:szCs w:val="20"/>
                <w:u w:val="none"/>
                <w:em w:val="none"/>
              </w:rPr>
              <w:t>– Face interna</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spacing w:lineRule="auto" w:line="240" w:before="0" w:after="57"/>
              <w:jc w:val="center"/>
              <w:rPr>
                <w:rFonts w:ascii="Arial" w:hAnsi="Arial"/>
                <w:bCs/>
              </w:rPr>
            </w:pPr>
            <w:r>
              <w:rPr>
                <w:bCs/>
              </w:rPr>
              <w:t>380</w:t>
            </w:r>
          </w:p>
        </w:tc>
      </w:tr>
      <w:tr>
        <w:trPr>
          <w:trHeight w:val="300" w:hRule="atLeast"/>
        </w:trPr>
        <w:tc>
          <w:tcPr>
            <w:tcW w:w="6011"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bidi w:val="0"/>
              <w:spacing w:lineRule="auto" w:line="240" w:before="0" w:after="57"/>
              <w:jc w:val="left"/>
              <w:rPr>
                <w:rFonts w:ascii="Arial" w:hAnsi="Arial"/>
                <w:b/>
                <w:b/>
                <w:i w:val="false"/>
                <w:i w:val="false"/>
                <w:strike w:val="false"/>
                <w:dstrike w:val="false"/>
                <w:outline w:val="false"/>
                <w:shadow w:val="false"/>
                <w:sz w:val="20"/>
                <w:szCs w:val="20"/>
                <w:u w:val="none"/>
                <w:em w:val="none"/>
              </w:rPr>
            </w:pPr>
            <w:r>
              <w:rPr>
                <w:b/>
                <w:i w:val="false"/>
                <w:strike w:val="false"/>
                <w:dstrike w:val="false"/>
                <w:outline w:val="false"/>
                <w:shadow w:val="false"/>
                <w:sz w:val="20"/>
                <w:szCs w:val="20"/>
                <w:u w:val="none"/>
                <w:em w:val="none"/>
              </w:rPr>
              <w:t>Áreas hospitalares ou assemelhadas</w:t>
            </w:r>
          </w:p>
        </w:tc>
        <w:tc>
          <w:tcPr>
            <w:tcW w:w="1954" w:type="dxa"/>
            <w:tcBorders>
              <w:top w:val="single" w:sz="4" w:space="0" w:color="000001"/>
              <w:left w:val="single" w:sz="4" w:space="0" w:color="000001"/>
              <w:bottom w:val="single" w:sz="4" w:space="0" w:color="000001"/>
              <w:right w:val="single" w:sz="4" w:space="0" w:color="000001"/>
              <w:insideH w:val="single" w:sz="4" w:space="0" w:color="000001"/>
              <w:insideV w:val="single" w:sz="4" w:space="0" w:color="000001"/>
            </w:tcBorders>
            <w:shd w:fill="FFFFFF" w:val="clear"/>
            <w:tcMar>
              <w:left w:w="0" w:type="dxa"/>
            </w:tcMar>
            <w:vAlign w:val="center"/>
          </w:tcPr>
          <w:p>
            <w:pPr>
              <w:pStyle w:val="Normal"/>
              <w:spacing w:lineRule="auto" w:line="240" w:before="0" w:after="57"/>
              <w:jc w:val="center"/>
              <w:rPr>
                <w:rFonts w:ascii="Arial" w:hAnsi="Arial"/>
                <w:bCs/>
              </w:rPr>
            </w:pPr>
            <w:r>
              <w:rPr>
                <w:bCs/>
              </w:rPr>
              <w:t>450</w:t>
            </w:r>
          </w:p>
        </w:tc>
      </w:tr>
    </w:tbl>
    <w:p>
      <w:pPr>
        <w:pStyle w:val="Normal"/>
        <w:spacing w:lineRule="auto" w:line="240" w:before="0" w:after="57"/>
        <w:ind w:left="644" w:right="0" w:hanging="0"/>
        <w:jc w:val="both"/>
        <w:rPr>
          <w:rFonts w:ascii="Arial" w:hAnsi="Arial" w:cs="Arial"/>
          <w:bCs/>
          <w:color w:val="000000"/>
          <w:szCs w:val="20"/>
        </w:rPr>
      </w:pPr>
      <w:r>
        <w:rPr>
          <w:rFonts w:cs="Arial"/>
          <w:bCs/>
          <w:color w:val="000000"/>
          <w:szCs w:val="20"/>
        </w:rPr>
      </w:r>
    </w:p>
    <w:p>
      <w:pPr>
        <w:pStyle w:val="ListParagraph"/>
        <w:numPr>
          <w:ilvl w:val="2"/>
          <w:numId w:val="1"/>
        </w:numPr>
        <w:spacing w:lineRule="auto" w:line="240" w:before="0" w:after="57"/>
        <w:contextualSpacing/>
        <w:jc w:val="both"/>
        <w:rPr>
          <w:rFonts w:ascii="Arial" w:hAnsi="Arial" w:eastAsia="Ecofont_Spranq_eco_Sans" w:cs="Ecofont_Spranq_eco_Sans"/>
          <w:szCs w:val="20"/>
        </w:rPr>
      </w:pPr>
      <w:r>
        <w:rPr>
          <w:rFonts w:eastAsia="Ecofont_Spranq_eco_Sans" w:cs="Ecofont_Spranq_eco_Sans"/>
          <w:szCs w:val="20"/>
        </w:rPr>
        <w:t>Os valores da contratação dos serviços terão por base a área a ser limpa, estabelecendo-se uma estimativa do custo por metro quadrado (m²), observada a peculiaridade, a produtividade, a periodicidade e a frequência de cada tipo de serviço e das condições do local objeto da contratação.</w:t>
      </w:r>
    </w:p>
    <w:p>
      <w:pPr>
        <w:pStyle w:val="Normal"/>
        <w:numPr>
          <w:ilvl w:val="2"/>
          <w:numId w:val="1"/>
        </w:numPr>
        <w:tabs>
          <w:tab w:val="left" w:pos="709" w:leader="none"/>
        </w:tabs>
        <w:suppressAutoHyphens w:val="true"/>
        <w:spacing w:lineRule="auto" w:line="240" w:before="0" w:after="57"/>
        <w:jc w:val="both"/>
        <w:rPr/>
      </w:pPr>
      <w:r>
        <w:rPr>
          <w:rFonts w:eastAsia="Ecofont_Spranq_eco_Sans" w:cs="Ecofont_Spranq_eco_Sans"/>
          <w:b/>
          <w:szCs w:val="20"/>
        </w:rPr>
        <w:t>Os SANEANTES DOMISSANITÁRIOS e MATERIAIS serão fornecidos pela Contratada</w:t>
      </w:r>
      <w:r>
        <w:rPr>
          <w:rFonts w:eastAsia="Ecofont_Spranq_eco_Sans" w:cs="Ecofont_Spranq_eco_Sans"/>
          <w:szCs w:val="20"/>
        </w:rPr>
        <w:t>.</w:t>
      </w:r>
    </w:p>
    <w:p>
      <w:pPr>
        <w:pStyle w:val="ListParagraph"/>
        <w:numPr>
          <w:ilvl w:val="2"/>
          <w:numId w:val="1"/>
        </w:numPr>
        <w:spacing w:lineRule="auto" w:line="240" w:before="0" w:after="57"/>
        <w:contextualSpacing/>
        <w:jc w:val="both"/>
        <w:rPr/>
      </w:pPr>
      <w:r>
        <w:rPr>
          <w:rFonts w:eastAsia="Ecofont_Spranq_eco_Sans" w:cs="Ecofont_Spranq_eco_Sans"/>
          <w:szCs w:val="20"/>
        </w:rPr>
        <w:t>Nos termos da Convenção Coletiva de Trabalho vigente da Categoria, deverá ser designado um servente para ser o líder de equipe, devendo ser pago a este a Gratificação prevista no Instrumento Coletivo. Portanto, tal custo deverá estar alocado na Planilha de Custos e Formação de Preços.</w:t>
      </w:r>
    </w:p>
    <w:p>
      <w:pPr>
        <w:pStyle w:val="ListParagraph"/>
        <w:numPr>
          <w:ilvl w:val="2"/>
          <w:numId w:val="1"/>
        </w:numPr>
        <w:spacing w:lineRule="auto" w:line="240" w:before="0" w:after="57"/>
        <w:contextualSpacing/>
        <w:jc w:val="both"/>
        <w:rPr>
          <w:rFonts w:ascii="Arial" w:hAnsi="Arial" w:eastAsia="Ecofont_Spranq_eco_Sans" w:cs="Ecofont_Spranq_eco_Sans"/>
          <w:bCs/>
          <w:color w:val="00000A"/>
          <w:szCs w:val="20"/>
        </w:rPr>
      </w:pPr>
      <w:r>
        <w:rPr>
          <w:rFonts w:eastAsia="Ecofont_Spranq_eco_Sans" w:cs="Ecofont_Spranq_eco_Sans"/>
          <w:bCs/>
          <w:color w:val="00000A"/>
          <w:szCs w:val="20"/>
        </w:rPr>
        <w:t xml:space="preserve">Considerando o que dispõe a Súmula 448 do TST e o Laudo Pericial realizado quando do último contrato de prestação de serviços de limpeza, cuja cópia segue anexa, deverá ser previsto na Planilha de Custo e Formação de Preços o pagamento do adicional de insalubridade, no percentual de 40% (quarenta por cento) sobre o salário-mínimo, aos 2 serventes </w:t>
      </w:r>
      <w:r>
        <w:rPr>
          <w:rFonts w:eastAsia="Ecofont_Spranq_eco_Sans" w:cs="Ecofont_Spranq_eco_Sans"/>
          <w:b/>
          <w:bCs/>
          <w:color w:val="00000A"/>
          <w:szCs w:val="20"/>
        </w:rPr>
        <w:t>(e somente a estes, que atuarão para cobrir todo o horário de funcionamento da instituição)</w:t>
      </w:r>
      <w:r>
        <w:rPr>
          <w:rFonts w:eastAsia="Ecofont_Spranq_eco_Sans" w:cs="Ecofont_Spranq_eco_Sans"/>
          <w:bCs/>
          <w:color w:val="00000A"/>
          <w:szCs w:val="20"/>
        </w:rPr>
        <w:t xml:space="preserve"> que atuarão na limpeza dos sanitários de uso coletivo.</w:t>
      </w:r>
    </w:p>
    <w:p>
      <w:pPr>
        <w:pStyle w:val="ListParagraph"/>
        <w:numPr>
          <w:ilvl w:val="2"/>
          <w:numId w:val="1"/>
        </w:numPr>
        <w:spacing w:lineRule="auto" w:line="240" w:before="0" w:after="57"/>
        <w:contextualSpacing/>
        <w:jc w:val="both"/>
        <w:rPr>
          <w:rFonts w:ascii="Arial" w:hAnsi="Arial" w:eastAsia="Ecofont_Spranq_eco_Sans" w:cs="Ecofont_Spranq_eco_Sans"/>
          <w:bCs/>
          <w:color w:val="00000A"/>
          <w:szCs w:val="20"/>
        </w:rPr>
      </w:pPr>
      <w:r>
        <w:rPr>
          <w:rFonts w:eastAsia="Ecofont_Spranq_eco_Sans" w:cs="Ecofont_Spranq_eco_Sans"/>
          <w:bCs/>
          <w:color w:val="00000A"/>
          <w:szCs w:val="20"/>
        </w:rPr>
        <w:t>O valor médio do metro quadrado foi calculado considerando-se a média das diferentes remunerações previstas: serventes, serventes com adicional de insalubridade e servente líder de equipe.</w:t>
      </w:r>
    </w:p>
    <w:p>
      <w:pPr>
        <w:pStyle w:val="ListParagraph"/>
        <w:numPr>
          <w:ilvl w:val="2"/>
          <w:numId w:val="1"/>
        </w:numPr>
        <w:spacing w:lineRule="auto" w:line="240" w:before="0" w:after="57"/>
        <w:contextualSpacing/>
        <w:jc w:val="both"/>
        <w:rPr>
          <w:rFonts w:ascii="Arial" w:hAnsi="Arial" w:eastAsia="Ecofont_Spranq_eco_Sans" w:cs="Ecofont_Spranq_eco_Sans"/>
          <w:bCs/>
          <w:color w:val="00000A"/>
          <w:szCs w:val="20"/>
        </w:rPr>
      </w:pPr>
      <w:r>
        <w:rPr>
          <w:rFonts w:eastAsia="Ecofont_Spranq_eco_Sans" w:cs="Ecofont_Spranq_eco_Sans"/>
          <w:bCs/>
          <w:color w:val="00000A"/>
          <w:szCs w:val="20"/>
        </w:rPr>
        <w:t>De preferência, os serventes que receberem o adicional de insalubridade não deverão figurar como líderes de equipe.</w:t>
      </w:r>
    </w:p>
    <w:p>
      <w:pPr>
        <w:pStyle w:val="ListParagraph"/>
        <w:spacing w:lineRule="auto" w:line="240" w:before="0" w:after="57"/>
        <w:ind w:left="720" w:right="0" w:hanging="0"/>
        <w:contextualSpacing/>
        <w:jc w:val="both"/>
        <w:rPr>
          <w:rFonts w:ascii="Arial" w:hAnsi="Arial" w:eastAsia="Ecofont_Spranq_eco_Sans" w:cs="Ecofont_Spranq_eco_Sans"/>
          <w:bCs/>
          <w:color w:val="00000A"/>
          <w:szCs w:val="20"/>
        </w:rPr>
      </w:pPr>
      <w:r>
        <w:rPr>
          <w:rFonts w:eastAsia="Ecofont_Spranq_eco_Sans" w:cs="Ecofont_Spranq_eco_Sans"/>
          <w:bCs/>
          <w:color w:val="00000A"/>
          <w:szCs w:val="20"/>
        </w:rPr>
      </w:r>
    </w:p>
    <w:p>
      <w:pPr>
        <w:pStyle w:val="Nivel1"/>
        <w:numPr>
          <w:ilvl w:val="0"/>
          <w:numId w:val="1"/>
        </w:numPr>
        <w:rPr>
          <w:rFonts w:cs="Arial"/>
        </w:rPr>
      </w:pPr>
      <w:r>
        <w:rPr>
          <w:rFonts w:cs="Arial"/>
        </w:rPr>
        <w:t>UNIFORMES</w:t>
      </w:r>
    </w:p>
    <w:p>
      <w:pPr>
        <w:pStyle w:val="Normal"/>
        <w:numPr>
          <w:ilvl w:val="1"/>
          <w:numId w:val="1"/>
        </w:numPr>
        <w:spacing w:lineRule="auto" w:line="276" w:before="120" w:after="120"/>
        <w:ind w:left="425" w:right="0" w:hanging="0"/>
        <w:jc w:val="both"/>
        <w:rPr>
          <w:rFonts w:cs="Arial"/>
          <w:bCs/>
          <w:color w:val="000000"/>
          <w:szCs w:val="20"/>
        </w:rPr>
      </w:pPr>
      <w:r>
        <w:rPr>
          <w:rFonts w:cs="Arial"/>
          <w:bCs/>
          <w:color w:val="000000"/>
          <w:szCs w:val="20"/>
        </w:rPr>
        <w:t>Os uniformes a serem fornecidos pela Contratada a seus empregados deverão ser condizentes com a atividade a ser desempenhada no órgão Contratante, compreendendo peças para todas as estações climáticas do ano, sem qualquer repasse do custo para o empregado, observando o disposto nos itens seguintes:</w:t>
      </w:r>
    </w:p>
    <w:p>
      <w:pPr>
        <w:pStyle w:val="Normal"/>
        <w:numPr>
          <w:ilvl w:val="1"/>
          <w:numId w:val="1"/>
        </w:numPr>
        <w:spacing w:lineRule="auto" w:line="276" w:before="120" w:after="120"/>
        <w:ind w:left="425" w:right="0" w:hanging="0"/>
        <w:jc w:val="both"/>
        <w:rPr>
          <w:rFonts w:cs="Arial"/>
          <w:bCs/>
          <w:color w:val="000000"/>
          <w:szCs w:val="20"/>
        </w:rPr>
      </w:pPr>
      <w:r>
        <w:rPr>
          <w:rFonts w:cs="Arial"/>
          <w:bCs/>
          <w:color w:val="000000"/>
          <w:szCs w:val="20"/>
        </w:rPr>
        <w:t>O uniforme deverá compreender as seguintes peças do vestuário:</w:t>
      </w:r>
    </w:p>
    <w:p>
      <w:pPr>
        <w:pStyle w:val="ListParagraph"/>
        <w:spacing w:lineRule="auto" w:line="276" w:before="120" w:after="120"/>
        <w:contextualSpacing/>
        <w:jc w:val="both"/>
        <w:rPr>
          <w:rFonts w:cs="Arial"/>
          <w:bCs/>
          <w:color w:val="FF0000"/>
          <w:szCs w:val="20"/>
        </w:rPr>
      </w:pPr>
      <w:r>
        <w:rPr>
          <w:rFonts w:cs="Arial"/>
          <w:bCs/>
          <w:color w:val="FF0000"/>
          <w:szCs w:val="20"/>
        </w:rPr>
      </w:r>
    </w:p>
    <w:tbl>
      <w:tblPr>
        <w:tblW w:w="8784" w:type="dxa"/>
        <w:jc w:val="left"/>
        <w:tblInd w:w="306"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55" w:type="dxa"/>
          <w:left w:w="10" w:type="dxa"/>
          <w:bottom w:w="55" w:type="dxa"/>
          <w:right w:w="55" w:type="dxa"/>
        </w:tblCellMar>
      </w:tblPr>
      <w:tblGrid>
        <w:gridCol w:w="1127"/>
        <w:gridCol w:w="1632"/>
        <w:gridCol w:w="1192"/>
        <w:gridCol w:w="4832"/>
      </w:tblGrid>
      <w:tr>
        <w:trPr/>
        <w:tc>
          <w:tcPr>
            <w:tcW w:w="8783" w:type="dxa"/>
            <w:gridSpan w:val="4"/>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tcPr>
          <w:p>
            <w:pPr>
              <w:pStyle w:val="Standard"/>
              <w:spacing w:lineRule="auto" w:line="240" w:before="0" w:after="57"/>
              <w:jc w:val="center"/>
              <w:rPr>
                <w:rFonts w:ascii="Arial" w:hAnsi="Arial" w:cs="Times New Roman"/>
                <w:b/>
                <w:b/>
                <w:sz w:val="20"/>
                <w:szCs w:val="20"/>
              </w:rPr>
            </w:pPr>
            <w:r>
              <w:rPr>
                <w:rFonts w:cs="Times New Roman"/>
                <w:b/>
                <w:sz w:val="20"/>
                <w:szCs w:val="20"/>
              </w:rPr>
              <w:t>UNIFORMES</w:t>
            </w:r>
          </w:p>
        </w:tc>
      </w:tr>
      <w:tr>
        <w:trPr>
          <w:trHeight w:val="371" w:hRule="atLeast"/>
        </w:trPr>
        <w:tc>
          <w:tcPr>
            <w:tcW w:w="11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10" w:type="dxa"/>
            </w:tcMar>
            <w:vAlign w:val="center"/>
          </w:tcPr>
          <w:p>
            <w:pPr>
              <w:pStyle w:val="Standard"/>
              <w:spacing w:lineRule="auto" w:line="240" w:before="0" w:after="57"/>
              <w:jc w:val="center"/>
              <w:rPr>
                <w:rFonts w:ascii="Arial" w:hAnsi="Arial" w:cs="Times New Roman"/>
                <w:b/>
                <w:b/>
                <w:sz w:val="20"/>
                <w:szCs w:val="20"/>
              </w:rPr>
            </w:pPr>
            <w:r>
              <w:rPr>
                <w:rFonts w:cs="Times New Roman"/>
                <w:b/>
                <w:sz w:val="20"/>
                <w:szCs w:val="20"/>
              </w:rPr>
              <w:t>Peça</w:t>
            </w:r>
          </w:p>
        </w:tc>
        <w:tc>
          <w:tcPr>
            <w:tcW w:w="16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10" w:type="dxa"/>
            </w:tcMar>
          </w:tcPr>
          <w:p>
            <w:pPr>
              <w:pStyle w:val="Standard"/>
              <w:spacing w:lineRule="auto" w:line="240" w:before="0" w:after="57"/>
              <w:jc w:val="center"/>
              <w:rPr/>
            </w:pPr>
            <w:r>
              <w:rPr>
                <w:rFonts w:cs="Times New Roman"/>
                <w:b/>
                <w:w w:val="92"/>
                <w:sz w:val="20"/>
                <w:szCs w:val="20"/>
              </w:rPr>
              <w:t>Quantidade semestral</w:t>
            </w:r>
          </w:p>
          <w:p>
            <w:pPr>
              <w:pStyle w:val="Standard"/>
              <w:spacing w:lineRule="auto" w:line="240" w:before="0" w:after="57"/>
              <w:jc w:val="center"/>
              <w:rPr/>
            </w:pPr>
            <w:r>
              <w:rPr>
                <w:rFonts w:cs="Times New Roman"/>
                <w:b/>
                <w:w w:val="92"/>
                <w:sz w:val="20"/>
                <w:szCs w:val="20"/>
              </w:rPr>
              <w:t>(conjunto)</w:t>
            </w:r>
          </w:p>
        </w:tc>
        <w:tc>
          <w:tcPr>
            <w:tcW w:w="11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top w:w="0" w:type="dxa"/>
              <w:left w:w="-2" w:type="dxa"/>
              <w:bottom w:w="0" w:type="dxa"/>
              <w:right w:w="10" w:type="dxa"/>
            </w:tcMar>
            <w:vAlign w:val="center"/>
          </w:tcPr>
          <w:p>
            <w:pPr>
              <w:pStyle w:val="Standard"/>
              <w:spacing w:lineRule="auto" w:line="240" w:before="0" w:after="57"/>
              <w:jc w:val="center"/>
              <w:rPr>
                <w:rFonts w:ascii="Arial" w:hAnsi="Arial" w:cs="Times New Roman"/>
                <w:b/>
                <w:b/>
                <w:w w:val="92"/>
                <w:sz w:val="20"/>
                <w:szCs w:val="20"/>
              </w:rPr>
            </w:pPr>
            <w:r>
              <w:rPr>
                <w:rFonts w:cs="Times New Roman"/>
                <w:b/>
                <w:w w:val="92"/>
                <w:sz w:val="20"/>
                <w:szCs w:val="20"/>
              </w:rPr>
              <w:t>Unidade</w:t>
            </w:r>
          </w:p>
        </w:tc>
        <w:tc>
          <w:tcPr>
            <w:tcW w:w="48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CCCCCC" w:val="clear"/>
            <w:tcMar>
              <w:left w:w="10" w:type="dxa"/>
            </w:tcMar>
            <w:vAlign w:val="center"/>
          </w:tcPr>
          <w:p>
            <w:pPr>
              <w:pStyle w:val="Standard"/>
              <w:spacing w:lineRule="auto" w:line="240" w:before="0" w:after="57"/>
              <w:jc w:val="center"/>
              <w:rPr>
                <w:rFonts w:ascii="Arial" w:hAnsi="Arial" w:cs="Times New Roman"/>
                <w:b/>
                <w:b/>
                <w:sz w:val="20"/>
                <w:szCs w:val="20"/>
              </w:rPr>
            </w:pPr>
            <w:r>
              <w:rPr>
                <w:rFonts w:cs="Times New Roman"/>
                <w:b/>
                <w:sz w:val="20"/>
                <w:szCs w:val="20"/>
              </w:rPr>
              <w:t>Descrição</w:t>
            </w:r>
          </w:p>
        </w:tc>
      </w:tr>
      <w:tr>
        <w:trPr/>
        <w:tc>
          <w:tcPr>
            <w:tcW w:w="11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center"/>
              <w:rPr>
                <w:rFonts w:ascii="Arial" w:hAnsi="Arial" w:cs="Times New Roman"/>
                <w:sz w:val="20"/>
                <w:szCs w:val="20"/>
              </w:rPr>
            </w:pPr>
            <w:r>
              <w:rPr>
                <w:rFonts w:cs="Times New Roman"/>
                <w:sz w:val="20"/>
                <w:szCs w:val="20"/>
              </w:rPr>
              <w:t>Calça</w:t>
            </w:r>
          </w:p>
        </w:tc>
        <w:tc>
          <w:tcPr>
            <w:tcW w:w="16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center"/>
              <w:rPr/>
            </w:pPr>
            <w:r>
              <w:rPr>
                <w:rFonts w:cs="Times New Roman"/>
                <w:w w:val="93"/>
                <w:sz w:val="20"/>
                <w:szCs w:val="20"/>
              </w:rPr>
              <w:t>02</w:t>
            </w:r>
          </w:p>
        </w:tc>
        <w:tc>
          <w:tcPr>
            <w:tcW w:w="11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top w:w="0" w:type="dxa"/>
              <w:left w:w="-2" w:type="dxa"/>
              <w:bottom w:w="0" w:type="dxa"/>
              <w:right w:w="10" w:type="dxa"/>
            </w:tcMar>
            <w:vAlign w:val="center"/>
          </w:tcPr>
          <w:p>
            <w:pPr>
              <w:pStyle w:val="Standard"/>
              <w:spacing w:lineRule="auto" w:line="240" w:before="0" w:after="57"/>
              <w:jc w:val="center"/>
              <w:rPr>
                <w:rFonts w:ascii="Arial" w:hAnsi="Arial" w:cs="Times New Roman"/>
                <w:w w:val="93"/>
                <w:sz w:val="20"/>
                <w:szCs w:val="20"/>
              </w:rPr>
            </w:pPr>
            <w:r>
              <w:rPr>
                <w:rFonts w:cs="Times New Roman"/>
                <w:w w:val="93"/>
                <w:sz w:val="20"/>
                <w:szCs w:val="20"/>
              </w:rPr>
              <w:t>Unidade</w:t>
            </w:r>
          </w:p>
        </w:tc>
        <w:tc>
          <w:tcPr>
            <w:tcW w:w="48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both"/>
              <w:rPr>
                <w:rFonts w:ascii="Arial" w:hAnsi="Arial" w:cs="Times New Roman"/>
                <w:sz w:val="20"/>
                <w:szCs w:val="20"/>
              </w:rPr>
            </w:pPr>
            <w:r>
              <w:rPr>
                <w:rFonts w:cs="Times New Roman"/>
                <w:sz w:val="20"/>
                <w:szCs w:val="20"/>
              </w:rPr>
              <w:t>Calça comprida com elástico e cordão, em gabardine.</w:t>
            </w:r>
          </w:p>
        </w:tc>
      </w:tr>
      <w:tr>
        <w:trPr/>
        <w:tc>
          <w:tcPr>
            <w:tcW w:w="11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Camiseta</w:t>
            </w:r>
          </w:p>
        </w:tc>
        <w:tc>
          <w:tcPr>
            <w:tcW w:w="16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pPr>
            <w:r>
              <w:rPr>
                <w:rFonts w:cs="Times New Roman"/>
                <w:sz w:val="20"/>
                <w:szCs w:val="20"/>
              </w:rPr>
              <w:t>03</w:t>
            </w:r>
          </w:p>
        </w:tc>
        <w:tc>
          <w:tcPr>
            <w:tcW w:w="11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top w:w="0" w:type="dxa"/>
              <w:left w:w="-2" w:type="dxa"/>
              <w:bottom w:w="0" w:type="dxa"/>
              <w:righ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Unidade</w:t>
            </w:r>
          </w:p>
        </w:tc>
        <w:tc>
          <w:tcPr>
            <w:tcW w:w="48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both"/>
              <w:rPr/>
            </w:pPr>
            <w:r>
              <w:rPr>
                <w:rFonts w:cs="Times New Roman"/>
                <w:sz w:val="20"/>
                <w:szCs w:val="20"/>
              </w:rPr>
              <w:t xml:space="preserve">Camiseta malha fria, com gola esporte, em gabardine com emblema da empresa pintado, </w:t>
            </w:r>
            <w:r>
              <w:rPr>
                <w:rFonts w:cs="Times New Roman"/>
                <w:b w:val="false"/>
                <w:i w:val="false"/>
                <w:strike w:val="false"/>
                <w:dstrike w:val="false"/>
                <w:outline w:val="false"/>
                <w:shadow w:val="false"/>
                <w:sz w:val="20"/>
                <w:szCs w:val="20"/>
                <w:u w:val="none"/>
                <w:em w:val="none"/>
              </w:rPr>
              <w:t>manga longa ou curta (conforme solicita</w:t>
            </w:r>
            <w:r>
              <w:rPr>
                <w:b w:val="false"/>
                <w:i w:val="false"/>
                <w:strike w:val="false"/>
                <w:dstrike w:val="false"/>
                <w:outline w:val="false"/>
                <w:shadow w:val="false"/>
                <w:sz w:val="20"/>
                <w:szCs w:val="20"/>
                <w:u w:val="none"/>
                <w:em w:val="none"/>
              </w:rPr>
              <w:t>ção do Contratante).</w:t>
            </w:r>
          </w:p>
        </w:tc>
      </w:tr>
      <w:tr>
        <w:trPr/>
        <w:tc>
          <w:tcPr>
            <w:tcW w:w="11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Meia</w:t>
            </w:r>
          </w:p>
        </w:tc>
        <w:tc>
          <w:tcPr>
            <w:tcW w:w="16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pPr>
            <w:r>
              <w:rPr>
                <w:rFonts w:cs="Times New Roman"/>
                <w:sz w:val="20"/>
                <w:szCs w:val="20"/>
              </w:rPr>
              <w:t>02</w:t>
            </w:r>
          </w:p>
        </w:tc>
        <w:tc>
          <w:tcPr>
            <w:tcW w:w="11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top w:w="0" w:type="dxa"/>
              <w:left w:w="-2" w:type="dxa"/>
              <w:bottom w:w="0" w:type="dxa"/>
              <w:righ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Par</w:t>
            </w:r>
          </w:p>
        </w:tc>
        <w:tc>
          <w:tcPr>
            <w:tcW w:w="48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both"/>
              <w:rPr>
                <w:rFonts w:ascii="Arial" w:hAnsi="Arial" w:cs="Arial"/>
                <w:color w:val="000000"/>
                <w:sz w:val="20"/>
                <w:szCs w:val="20"/>
              </w:rPr>
            </w:pPr>
            <w:r>
              <w:rPr>
                <w:rFonts w:cs="Arial"/>
                <w:color w:val="000000"/>
                <w:sz w:val="20"/>
                <w:szCs w:val="20"/>
              </w:rPr>
              <w:t>Meia em algodão, tipo soquete.</w:t>
            </w:r>
          </w:p>
        </w:tc>
      </w:tr>
      <w:tr>
        <w:trPr/>
        <w:tc>
          <w:tcPr>
            <w:tcW w:w="11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Tênis</w:t>
            </w:r>
          </w:p>
        </w:tc>
        <w:tc>
          <w:tcPr>
            <w:tcW w:w="16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pPr>
            <w:r>
              <w:rPr>
                <w:rFonts w:cs="Times New Roman"/>
                <w:sz w:val="20"/>
                <w:szCs w:val="20"/>
              </w:rPr>
              <w:t>01</w:t>
            </w:r>
          </w:p>
        </w:tc>
        <w:tc>
          <w:tcPr>
            <w:tcW w:w="11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top w:w="0" w:type="dxa"/>
              <w:left w:w="-2" w:type="dxa"/>
              <w:bottom w:w="0" w:type="dxa"/>
              <w:righ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Par</w:t>
            </w:r>
          </w:p>
        </w:tc>
        <w:tc>
          <w:tcPr>
            <w:tcW w:w="48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both"/>
              <w:rPr>
                <w:rFonts w:ascii="Arial" w:hAnsi="Arial" w:cs="Times New Roman"/>
                <w:sz w:val="20"/>
                <w:szCs w:val="20"/>
              </w:rPr>
            </w:pPr>
            <w:r>
              <w:rPr>
                <w:rFonts w:cs="Times New Roman"/>
                <w:sz w:val="20"/>
                <w:szCs w:val="20"/>
              </w:rPr>
              <w:t>Tênis preto em couro, solado baixo, com palmilha antibacteriana.</w:t>
            </w:r>
          </w:p>
        </w:tc>
      </w:tr>
      <w:tr>
        <w:trPr/>
        <w:tc>
          <w:tcPr>
            <w:tcW w:w="1127"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Crachá</w:t>
            </w:r>
          </w:p>
        </w:tc>
        <w:tc>
          <w:tcPr>
            <w:tcW w:w="16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Contedodatabela"/>
              <w:spacing w:lineRule="auto" w:line="240" w:before="0" w:after="57"/>
              <w:jc w:val="center"/>
              <w:rPr/>
            </w:pPr>
            <w:r>
              <w:rPr>
                <w:rFonts w:cs="Times New Roman"/>
                <w:sz w:val="20"/>
                <w:szCs w:val="20"/>
              </w:rPr>
              <w:t>01</w:t>
            </w:r>
          </w:p>
        </w:tc>
        <w:tc>
          <w:tcPr>
            <w:tcW w:w="119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top w:w="0" w:type="dxa"/>
              <w:left w:w="-2" w:type="dxa"/>
              <w:bottom w:w="0" w:type="dxa"/>
              <w:right w:w="10" w:type="dxa"/>
            </w:tcMar>
            <w:vAlign w:val="center"/>
          </w:tcPr>
          <w:p>
            <w:pPr>
              <w:pStyle w:val="Contedodatabela"/>
              <w:spacing w:lineRule="auto" w:line="240" w:before="0" w:after="57"/>
              <w:jc w:val="center"/>
              <w:rPr>
                <w:rFonts w:ascii="Arial" w:hAnsi="Arial" w:cs="Times New Roman"/>
                <w:sz w:val="20"/>
                <w:szCs w:val="20"/>
              </w:rPr>
            </w:pPr>
            <w:r>
              <w:rPr>
                <w:rFonts w:cs="Times New Roman"/>
                <w:sz w:val="20"/>
                <w:szCs w:val="20"/>
              </w:rPr>
              <w:t>Unidade</w:t>
            </w:r>
          </w:p>
        </w:tc>
        <w:tc>
          <w:tcPr>
            <w:tcW w:w="4832"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FFFFFF" w:val="clear"/>
            <w:tcMar>
              <w:left w:w="10" w:type="dxa"/>
            </w:tcMar>
            <w:vAlign w:val="center"/>
          </w:tcPr>
          <w:p>
            <w:pPr>
              <w:pStyle w:val="Standard"/>
              <w:spacing w:lineRule="auto" w:line="240" w:before="0" w:after="57"/>
              <w:jc w:val="both"/>
              <w:rPr>
                <w:rFonts w:ascii="Arial" w:hAnsi="Arial" w:cs="Times New Roman"/>
                <w:sz w:val="20"/>
                <w:szCs w:val="20"/>
              </w:rPr>
            </w:pPr>
            <w:r>
              <w:rPr>
                <w:rFonts w:cs="Times New Roman"/>
                <w:sz w:val="20"/>
                <w:szCs w:val="20"/>
              </w:rPr>
              <w:t>Crachá: padrão da empresa (não pode ser improvisado).</w:t>
            </w:r>
          </w:p>
        </w:tc>
      </w:tr>
    </w:tbl>
    <w:p>
      <w:pPr>
        <w:pStyle w:val="ListParagraph"/>
        <w:spacing w:lineRule="auto" w:line="276" w:before="120" w:after="120"/>
        <w:contextualSpacing/>
        <w:jc w:val="both"/>
        <w:rPr>
          <w:rFonts w:cs="Arial"/>
          <w:bCs/>
          <w:color w:val="FF0000"/>
          <w:szCs w:val="20"/>
        </w:rPr>
      </w:pPr>
      <w:r>
        <w:rPr>
          <w:rFonts w:cs="Arial"/>
          <w:bCs/>
          <w:color w:val="FF0000"/>
          <w:szCs w:val="20"/>
        </w:rPr>
      </w:r>
    </w:p>
    <w:p>
      <w:pPr>
        <w:pStyle w:val="Normal"/>
        <w:numPr>
          <w:ilvl w:val="1"/>
          <w:numId w:val="1"/>
        </w:numPr>
        <w:spacing w:lineRule="auto" w:line="276" w:before="120" w:after="120"/>
        <w:ind w:left="425" w:right="0" w:hanging="0"/>
        <w:jc w:val="both"/>
        <w:rPr>
          <w:rFonts w:cs="Arial"/>
          <w:bCs/>
          <w:color w:val="000000"/>
          <w:szCs w:val="20"/>
        </w:rPr>
      </w:pPr>
      <w:r>
        <w:rPr>
          <w:rFonts w:cs="Arial"/>
          <w:bCs/>
          <w:color w:val="000000"/>
          <w:szCs w:val="20"/>
        </w:rPr>
        <w:t xml:space="preserve">As peças devem ser confeccionadas com tecido e material de qualidade, seguindo os seguintes parâmetros mínimos: </w:t>
      </w:r>
    </w:p>
    <w:p>
      <w:pPr>
        <w:pStyle w:val="ListParagraph"/>
        <w:numPr>
          <w:ilvl w:val="2"/>
          <w:numId w:val="1"/>
        </w:numPr>
        <w:spacing w:lineRule="auto" w:line="276" w:before="120" w:after="120"/>
        <w:ind w:left="1134" w:right="0" w:hanging="0"/>
        <w:contextualSpacing/>
        <w:jc w:val="both"/>
        <w:rPr/>
      </w:pPr>
      <w:r>
        <w:rPr>
          <w:rFonts w:cs="Arial"/>
          <w:bCs/>
          <w:color w:val="00000A"/>
          <w:szCs w:val="20"/>
        </w:rPr>
        <w:t>1 (um) conjunto completo de uniforme ao empregado no início da execução do contrato, devendo ser entregue mais 01 (um) conjunto completo de uniforme a cada 06 (seis) meses, e/ou a qualquer época, no prazo máximo de 48 (quarenta e oito) horas, após comunicação escrita da Contratante, sempre que não atendam as condições mínimas de apresentação;</w:t>
      </w:r>
    </w:p>
    <w:p>
      <w:pPr>
        <w:pStyle w:val="ListParagraph"/>
        <w:numPr>
          <w:ilvl w:val="2"/>
          <w:numId w:val="1"/>
        </w:numPr>
        <w:spacing w:lineRule="auto" w:line="276" w:before="120" w:after="120"/>
        <w:ind w:left="1134" w:right="0" w:hanging="0"/>
        <w:contextualSpacing/>
        <w:jc w:val="both"/>
        <w:rPr>
          <w:rFonts w:cs="Arial"/>
          <w:bCs/>
          <w:color w:val="00000A"/>
          <w:szCs w:val="20"/>
        </w:rPr>
      </w:pPr>
      <w:r>
        <w:rPr>
          <w:rFonts w:cs="Arial"/>
          <w:bCs/>
          <w:color w:val="00000A"/>
          <w:szCs w:val="20"/>
        </w:rPr>
        <w:t>No caso de empregada gestante, os uniformes deverão ser apropriados para a situação, substituindo-os sempre que estiverem apertados;</w:t>
      </w:r>
    </w:p>
    <w:p>
      <w:pPr>
        <w:pStyle w:val="Normal"/>
        <w:numPr>
          <w:ilvl w:val="1"/>
          <w:numId w:val="1"/>
        </w:numPr>
        <w:spacing w:lineRule="auto" w:line="276" w:before="120" w:after="120"/>
        <w:ind w:left="425" w:right="0" w:hanging="0"/>
        <w:jc w:val="both"/>
        <w:rPr>
          <w:rFonts w:cs="Arial"/>
          <w:bCs/>
          <w:color w:val="000000"/>
          <w:szCs w:val="20"/>
        </w:rPr>
      </w:pPr>
      <w:r>
        <w:rPr>
          <w:rFonts w:cs="Arial"/>
          <w:bCs/>
          <w:color w:val="000000"/>
          <w:szCs w:val="20"/>
        </w:rPr>
        <w:t>Os uniformes deverão ser entregues mediante recibo, cuja cópia, devidamente acompanhada do original para conferência, deverá ser enviada ao servidor responsável pela fiscalização do contrato.</w:t>
      </w:r>
    </w:p>
    <w:p>
      <w:pPr>
        <w:pStyle w:val="Normal"/>
        <w:numPr>
          <w:ilvl w:val="0"/>
          <w:numId w:val="0"/>
        </w:numPr>
        <w:spacing w:lineRule="auto" w:line="276" w:before="120" w:after="120"/>
        <w:ind w:left="1141" w:right="0" w:hanging="0"/>
        <w:jc w:val="both"/>
        <w:rPr>
          <w:rFonts w:cs="Arial"/>
          <w:bCs/>
          <w:color w:val="000000"/>
          <w:szCs w:val="20"/>
        </w:rPr>
      </w:pPr>
      <w:r>
        <w:rPr>
          <w:rFonts w:cs="Arial"/>
          <w:bCs/>
          <w:color w:val="000000"/>
          <w:szCs w:val="20"/>
        </w:rPr>
      </w:r>
    </w:p>
    <w:p>
      <w:pPr>
        <w:pStyle w:val="Nivel1"/>
        <w:numPr>
          <w:ilvl w:val="0"/>
          <w:numId w:val="1"/>
        </w:numPr>
        <w:rPr>
          <w:rFonts w:cs="Arial"/>
          <w:lang w:eastAsia="en-US"/>
        </w:rPr>
      </w:pPr>
      <w:r>
        <w:rPr>
          <w:rFonts w:cs="Arial"/>
          <w:lang w:eastAsia="en-US"/>
        </w:rPr>
        <w:t xml:space="preserve">OBRIGAÇÕES DA CONTRATANTE </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Exigir o cumprimento de todas as obrigações assumidas pela Contratada, de acordo com as cláusulas contratuais e os termos de sua proposta;</w:t>
      </w:r>
    </w:p>
    <w:p>
      <w:pPr>
        <w:pStyle w:val="Normal"/>
        <w:numPr>
          <w:ilvl w:val="1"/>
          <w:numId w:val="1"/>
        </w:numPr>
        <w:spacing w:lineRule="auto" w:line="276" w:before="120" w:after="120"/>
        <w:ind w:left="425" w:right="0" w:hanging="0"/>
        <w:jc w:val="both"/>
        <w:rPr/>
      </w:pPr>
      <w:r>
        <w:rPr>
          <w:rFonts w:cs="Arial"/>
          <w:color w:val="000000"/>
          <w:szCs w:val="20"/>
        </w:rPr>
        <w:t>Exercer o acompanhamento e a fiscalização dos serviços, por servidor especialmente designado, anotando em registro próprio as falhas detectadas, indicando dia, mês e ano, bem como o nome dos empregados eventualmente envolvidos, e encaminhando os apontamentos à autoridade competente para as providências cabíveis;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Notificar a Contratada por escrito da ocorrência de eventuais imperfeições, falhas ou irregularidades constatadas no curso da execução dos serviços, fixando prazo para a sua correção, certificando-se que as soluções por ela propostas sejam as mais adequadas;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Não permitir que os empregados da Contratada realizem horas extras, exceto em caso de comprovada necessidade de serviço, formalmente justificada pela autoridade do órgão para o qual o trabalho seja prestado e desde que observado o limite da legislação trabalhista;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Pagar à Contratada o valor resultante da prestação do serviço, no prazo e condições estabelecidas neste Termo de Referência;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Efetuar as retenções tributárias devidas sobre o valor da Nota Fiscal/Fatura da contratada, no que couber, em conformidade com o item 6 do Anexo XI da IN SEGES/MP n. 5/2017.</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Não praticar atos de ingerência na administração da Contratada, tais como:</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exercer o poder de mando sobre os empregados da Contratada, devendo reportar-se somente aos prepostos ou responsáveis por ela indicados, exceto quando o objeto da contratação previr o atendimento direto, tais como nos serviços de recepção e apoio ao usuário;</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direcionar a contratação de pessoas para trabalhar nas empresas Contratadas;</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promover ou aceitar o desvio de funções dos trabalhadores da Contratada, mediante a utilização destes em atividades distintas daquelas previstas no objeto da contratação e em relação à função específica para a qual o trabalhador foi contratado; e</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considerar os trabalhadores da Contratada como colaboradores eventuais do próprio órgão ou entidade responsável pela contratação, especialmente para efeito de concessão de diárias e passagens.</w:t>
      </w:r>
    </w:p>
    <w:p>
      <w:pPr>
        <w:pStyle w:val="ListParagraph"/>
        <w:numPr>
          <w:ilvl w:val="1"/>
          <w:numId w:val="1"/>
        </w:numPr>
        <w:spacing w:lineRule="auto" w:line="276" w:before="120" w:after="120"/>
        <w:ind w:left="425" w:right="0" w:hanging="0"/>
        <w:contextualSpacing/>
        <w:jc w:val="both"/>
        <w:rPr>
          <w:rFonts w:cs="Arial"/>
          <w:color w:val="000000"/>
          <w:szCs w:val="20"/>
        </w:rPr>
      </w:pPr>
      <w:r>
        <w:rPr>
          <w:rFonts w:cs="Arial"/>
          <w:color w:val="000000"/>
          <w:szCs w:val="20"/>
        </w:rPr>
        <w:t xml:space="preserve">fiscalizar mensalmente, por amostragem, o cumprimento das obrigações trabalhistas, previdenciárias e para com o FGTS, especialmente: </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A concessão de férias remuneradas e o pagamento do respectivo adicional, bem como de auxílio-transporte, auxílio-alimentação e auxílio-saúde, quando for devido;</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 xml:space="preserve">O recolhimento das contribuições previdenciárias e do FGTS dos empregados que efetivamente participem da execução dos serviços contratados, a fim de verificar qualquer irregularidade; </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 xml:space="preserve">O pagamento de obrigações trabalhistas e previdenciárias dos empregados dispensados até a data da extinção do contrato. </w:t>
      </w:r>
    </w:p>
    <w:p>
      <w:pPr>
        <w:pStyle w:val="ListParagraph"/>
        <w:numPr>
          <w:ilvl w:val="1"/>
          <w:numId w:val="1"/>
        </w:numPr>
        <w:spacing w:lineRule="auto" w:line="276" w:before="120" w:after="120"/>
        <w:ind w:left="425" w:right="0" w:hanging="0"/>
        <w:contextualSpacing/>
        <w:jc w:val="both"/>
        <w:rPr>
          <w:rFonts w:cs="Arial"/>
          <w:color w:val="000000"/>
          <w:szCs w:val="20"/>
        </w:rPr>
      </w:pPr>
      <w:r>
        <w:rPr>
          <w:rFonts w:cs="Arial"/>
          <w:color w:val="000000"/>
          <w:szCs w:val="20"/>
        </w:rPr>
        <w:t xml:space="preserve">Analisar os termos de rescisão dos contratos de trabalho do pessoal empregado na prestação dos serviços no prazo de 30 (trinta) dias, prorrogável por igual período, após a extinção ou rescisão do contrato. </w:t>
      </w:r>
    </w:p>
    <w:p>
      <w:pPr>
        <w:pStyle w:val="Normal"/>
        <w:numPr>
          <w:ilvl w:val="1"/>
          <w:numId w:val="1"/>
        </w:numPr>
        <w:spacing w:lineRule="auto" w:line="276" w:before="120" w:after="120"/>
        <w:ind w:left="425" w:right="0" w:hanging="0"/>
        <w:jc w:val="both"/>
        <w:rPr/>
      </w:pPr>
      <w:r>
        <w:rPr>
          <w:szCs w:val="20"/>
        </w:rPr>
        <w:t xml:space="preserve">Fornecer por escrito as informações necessárias para o desenvolvimento dos serviços objeto </w:t>
      </w:r>
      <w:r>
        <w:rPr>
          <w:rFonts w:cs="Arial"/>
          <w:color w:val="000000"/>
          <w:szCs w:val="20"/>
        </w:rPr>
        <w:t>do contrato;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Realizar avaliações periódicas da qualidade dos serviços, após seu recebimento;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Cientificar o órgão de representação judicial da Advocacia-Geral da União para adoção das medidas cabíveis quando do descumprimento das obrigações pela Contratada; </w:t>
      </w:r>
    </w:p>
    <w:p>
      <w:pPr>
        <w:pStyle w:val="Normal"/>
        <w:numPr>
          <w:ilvl w:val="1"/>
          <w:numId w:val="1"/>
        </w:numPr>
        <w:spacing w:lineRule="auto" w:line="276" w:before="120" w:after="120"/>
        <w:ind w:left="425" w:right="0" w:hanging="0"/>
        <w:jc w:val="both"/>
        <w:rPr/>
      </w:pPr>
      <w:r>
        <w:rPr>
          <w:rFonts w:cs="Arial"/>
          <w:color w:val="000000"/>
          <w:szCs w:val="20"/>
        </w:rPr>
        <w:t xml:space="preserve">Arquivar, entre outros documentos, projetos, </w:t>
      </w:r>
      <w:r>
        <w:rPr>
          <w:rFonts w:cs="Arial"/>
          <w:i/>
          <w:color w:val="000000"/>
          <w:szCs w:val="20"/>
        </w:rPr>
        <w:t>"as built</w:t>
      </w:r>
      <w:r>
        <w:rPr>
          <w:rFonts w:cs="Arial"/>
          <w:color w:val="000000"/>
          <w:szCs w:val="20"/>
        </w:rPr>
        <w:t>", especificações técnicas, orçamentos, termos de recebimento, contratos e aditamentos, relatórios de inspeções técnicas após o recebimento do serviço e notificações expedidas;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Fiscalizar o cumprimento dos requisitos legais, quando a contratada houver se beneficiado da preferência estabelecida pelo art. 3º, § 5º, da Lei nº 8.666, de 1993.</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Assegurar que o ambiente de trabalho, inclusive seus equipamentos e instalações, apresentem condições adequadas ao cumprimento, pela contratada, das normas de segurança e saúde no trabalho, quando o serviço for executado em suas dependências, ou em local por ela designado.</w:t>
      </w:r>
    </w:p>
    <w:p>
      <w:pPr>
        <w:pStyle w:val="Normal"/>
        <w:spacing w:lineRule="auto" w:line="276" w:before="120" w:after="120"/>
        <w:ind w:left="425" w:right="0" w:hanging="0"/>
        <w:jc w:val="both"/>
        <w:rPr>
          <w:rFonts w:cs="Arial"/>
          <w:color w:val="000000"/>
          <w:szCs w:val="20"/>
        </w:rPr>
      </w:pPr>
      <w:r>
        <w:rPr>
          <w:rFonts w:cs="Arial"/>
          <w:color w:val="000000"/>
          <w:szCs w:val="20"/>
        </w:rPr>
      </w:r>
    </w:p>
    <w:p>
      <w:pPr>
        <w:pStyle w:val="Nivel1"/>
        <w:numPr>
          <w:ilvl w:val="0"/>
          <w:numId w:val="1"/>
        </w:numPr>
        <w:rPr/>
      </w:pPr>
      <w:r>
        <w:rPr>
          <w:rFonts w:cs="Arial"/>
        </w:rPr>
        <w:t>OBRIGAÇÕES DA CONTRATADA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Executar os serviços conforme especificações deste Termo de Referência e de sua proposta, com a alocação dos empregados necessários ao perfeito cumprimento das cláusulas contratuais, além de fornecer e utilizar os materiais e equipamentos, ferramentas e utensílios necessários, na qualidade e quantidade mínimas especificadas neste Termo de Referência e em sua proposta;</w:t>
      </w:r>
    </w:p>
    <w:p>
      <w:pPr>
        <w:pStyle w:val="Normal"/>
        <w:numPr>
          <w:ilvl w:val="1"/>
          <w:numId w:val="1"/>
        </w:numPr>
        <w:spacing w:lineRule="auto" w:line="276" w:before="120" w:after="120"/>
        <w:ind w:left="425" w:right="0" w:hanging="0"/>
        <w:jc w:val="both"/>
        <w:rPr/>
      </w:pPr>
      <w:r>
        <w:rPr>
          <w:rFonts w:cs="Arial"/>
          <w:color w:val="000000"/>
          <w:szCs w:val="20"/>
        </w:rPr>
        <w:t>Reparar, corrigir, remover ou substituir, às suas expensas, no total ou em parte, no prazo fixado pelo fiscal do contrato, os serviços efetuados em que se verificarem vícios, defeitos ou incorreções resultantes da execução ou dos materiais empregados;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Manter a execução do serviço nos horários fixados pela Administração. </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Responsabilizar-se pelos vícios e danos decorrentes da execução do objeto, bem como por todo e qualquer dano causado à União ou à entidade federal, devendo ressarcir imediatamente a Administração em sua integralidade, ficando a Contratante autorizada a descontar da garantia, caso exigida no edital, ou dos pagamentos devidos à Contratada, o valor correspondente aos danos sofridos;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Utilizar empregados habilitados e com conhecimentos básicos dos serviços a serem executados, em conformidade com as normas e determinações em vigor;</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Vedar a utilização, na execução dos serviços, de empregado que seja familiar de agente público ocupante de cargo em comissão ou função de confiança no órgão Contratante, nos termos do artigo 7° do Decreto n° 7.203, de 2010;</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Disponibilizar à Contratante os empregados devidamente uniformizados e identificados por meio de crachá, além de provê-los com os Equipamentos de Proteção Individual - EPI, quando for o caso;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Fornecer os uniformes a serem utilizados por seus empregados, conforme disposto neste Termo de Referência, sem repassar quaisquer custos a estes;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As empresas contratadas que sejam regidas pela Consolidação das Leis do Trabalho (CLT) deverão apresentar a seguinte documentação no primeiro mês de prestação dos serviços, conforme alínea "g" do item 10.1 do Anexo VIII-B da IN SEGES/MP  n. 5/2017:</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relação dos empregados, contendo nome completo, cargo ou função, salário,  horário do posto de trabalho, números da carteira de identidade (RG) e da inscrição no Cadastro de Pessoas Físicas (CPF), com indicação dos responsáveis técnicos pela execução dos serviços, quando for o caso;</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Carteira de Trabalho e Previdência Social (CTPS) dos empregados admitidos e dos responsáveis técnicos pela execução dos serviços, quando for o caso, devidamente assinada pela contratada; e</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exames médicos admissionais dos empregados da contratada que prestarão os serviços;</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declaração de responsabilidade exclusiva da contratada sobre a quitação dos encargos trabalhistas e sociais decorrentes do contrato;</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Os documentos acima mencionados deverão ser apresentados para cada novo empregado que se vincule à prestação do contrato administrativo. De igual modo, o desligamento de empregados no curso do contrato de prestação de serviços deve ser devidamente comunicado, com toda a documentação pertinente ao empregado dispensado, à semelhança do que se exige quando do encerramento do contrato administrativo.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Apresentar relação mensal dos empregados que expressamente optarem por não receber o vale transporte.</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Quando não for possível a verificação da regularidade no Sistema de Cadastro de Fornecedores – SICAF, a empresa contratada cujos empregados vinculados ao serviço sejam regidos pela CLT deverá entregar ao setor responsável pela fiscalização do contrato, até o dia trinta do mês seguinte ao da prestação dos serviços, os seguintes documentos: </w:t>
      </w:r>
    </w:p>
    <w:p>
      <w:pPr>
        <w:pStyle w:val="Normal"/>
        <w:widowControl/>
        <w:numPr>
          <w:ilvl w:val="0"/>
          <w:numId w:val="0"/>
        </w:numPr>
        <w:bidi w:val="0"/>
        <w:spacing w:lineRule="auto" w:line="276" w:before="120" w:after="120"/>
        <w:ind w:left="3908" w:right="0" w:hanging="0"/>
        <w:jc w:val="both"/>
        <w:rPr>
          <w:rFonts w:cs="Arial"/>
          <w:color w:val="000000"/>
          <w:szCs w:val="20"/>
        </w:rPr>
      </w:pPr>
      <w:r>
        <w:rPr>
          <w:rFonts w:cs="Arial"/>
          <w:color w:val="000000"/>
          <w:szCs w:val="20"/>
        </w:rPr>
        <w:t xml:space="preserve">1) prova de regularidade relativa à Seguridade Social; </w:t>
      </w:r>
    </w:p>
    <w:p>
      <w:pPr>
        <w:pStyle w:val="Normal"/>
        <w:widowControl/>
        <w:numPr>
          <w:ilvl w:val="0"/>
          <w:numId w:val="0"/>
        </w:numPr>
        <w:bidi w:val="0"/>
        <w:spacing w:lineRule="auto" w:line="276" w:before="120" w:after="120"/>
        <w:ind w:left="3908" w:right="0" w:hanging="0"/>
        <w:jc w:val="both"/>
        <w:rPr>
          <w:rFonts w:cs="Arial"/>
          <w:color w:val="000000"/>
          <w:szCs w:val="20"/>
        </w:rPr>
      </w:pPr>
      <w:r>
        <w:rPr>
          <w:rFonts w:cs="Arial"/>
          <w:color w:val="000000"/>
          <w:szCs w:val="20"/>
        </w:rPr>
        <w:t xml:space="preserve">2) certidão conjunta relativa aos tributos federais e à Dívida Ativa da União; </w:t>
      </w:r>
    </w:p>
    <w:p>
      <w:pPr>
        <w:pStyle w:val="Normal"/>
        <w:widowControl/>
        <w:numPr>
          <w:ilvl w:val="0"/>
          <w:numId w:val="0"/>
        </w:numPr>
        <w:bidi w:val="0"/>
        <w:spacing w:lineRule="auto" w:line="276" w:before="120" w:after="120"/>
        <w:ind w:left="3908" w:right="0" w:hanging="0"/>
        <w:jc w:val="both"/>
        <w:rPr>
          <w:rFonts w:cs="Arial"/>
          <w:color w:val="000000"/>
          <w:szCs w:val="20"/>
        </w:rPr>
      </w:pPr>
      <w:r>
        <w:rPr>
          <w:rFonts w:cs="Arial"/>
          <w:color w:val="000000"/>
          <w:szCs w:val="20"/>
        </w:rPr>
        <w:t xml:space="preserve">3) certidões que comprovem a regularidade perante as Fazendas Distrital e Municipal do domicílio ou sede do contratado; </w:t>
      </w:r>
    </w:p>
    <w:p>
      <w:pPr>
        <w:pStyle w:val="Normal"/>
        <w:widowControl/>
        <w:numPr>
          <w:ilvl w:val="0"/>
          <w:numId w:val="0"/>
        </w:numPr>
        <w:bidi w:val="0"/>
        <w:spacing w:lineRule="auto" w:line="276" w:before="120" w:after="120"/>
        <w:ind w:left="3908" w:right="0" w:hanging="0"/>
        <w:jc w:val="both"/>
        <w:rPr>
          <w:rFonts w:cs="Arial"/>
          <w:color w:val="000000"/>
          <w:szCs w:val="20"/>
        </w:rPr>
      </w:pPr>
      <w:r>
        <w:rPr>
          <w:rFonts w:cs="Arial"/>
          <w:color w:val="000000"/>
          <w:szCs w:val="20"/>
        </w:rPr>
        <w:t xml:space="preserve">4) Certidão de Regularidade do FGTS – CRF; e </w:t>
      </w:r>
    </w:p>
    <w:p>
      <w:pPr>
        <w:pStyle w:val="Normal"/>
        <w:widowControl/>
        <w:numPr>
          <w:ilvl w:val="0"/>
          <w:numId w:val="0"/>
        </w:numPr>
        <w:bidi w:val="0"/>
        <w:spacing w:lineRule="auto" w:line="276" w:before="120" w:after="120"/>
        <w:ind w:left="3908" w:right="0" w:hanging="0"/>
        <w:jc w:val="both"/>
        <w:rPr/>
      </w:pPr>
      <w:r>
        <w:rPr>
          <w:rFonts w:cs="Arial"/>
          <w:color w:val="000000"/>
          <w:szCs w:val="20"/>
        </w:rPr>
        <w:t>5) Certidão Negativa de Débitos Trabalhistas – CNDT, conforme alínea "c" do item 10.2 do Anexo VIII-B da IN SEGES/MP n. 5/2017;</w:t>
      </w:r>
    </w:p>
    <w:p>
      <w:pPr>
        <w:pStyle w:val="Normal"/>
        <w:numPr>
          <w:ilvl w:val="1"/>
          <w:numId w:val="1"/>
        </w:numPr>
        <w:spacing w:lineRule="auto" w:line="276" w:before="120" w:after="120"/>
        <w:ind w:left="425" w:right="0" w:hanging="0"/>
        <w:jc w:val="both"/>
        <w:rPr/>
      </w:pPr>
      <w:r>
        <w:rPr>
          <w:rFonts w:cs="Arial"/>
          <w:color w:val="000000"/>
          <w:szCs w:val="20"/>
        </w:rPr>
        <w:t xml:space="preserve">Substituir, no prazo de 2 (duas) horas, em caso de eventual ausência, tais como faltas e licenças, o empregado posto a serviço da Contratante, devendo identificar previamente o respectivo substituto ao Fiscal do Contrato; </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à Contratante; </w:t>
      </w:r>
    </w:p>
    <w:p>
      <w:pPr>
        <w:pStyle w:val="Normal"/>
        <w:spacing w:lineRule="auto" w:line="276" w:before="120" w:after="120"/>
        <w:ind w:left="708" w:right="0" w:firstLine="708"/>
        <w:jc w:val="both"/>
        <w:rPr>
          <w:rFonts w:cs="Arial"/>
          <w:color w:val="000000"/>
          <w:szCs w:val="20"/>
        </w:rPr>
      </w:pPr>
      <w:r>
        <w:rPr>
          <w:rFonts w:cs="Arial"/>
          <w:color w:val="000000"/>
          <w:szCs w:val="20"/>
        </w:rPr>
        <w:t xml:space="preserve">13.12.1 Não serão incluídas nas planilhas de custos e formação de preços as disposições contidas em Acordos, Dissídios ou Convenções Coletivas que tratem de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Efetuar o pagamento dos salários dos empregados alocados na execução contratual mediante depósito na conta bancária de titularidade do trabalhador, em agência situada na localidade ou região metropolitana em que ocorre a prestação dos serviços, de modo a possibilitar a conferência do pagamento por parte da Contratante. Em caso de impossibilidade de cumprimento desta disposição, a contratada deverá apresentar justificativa, a fim de que a Administração analise sua plausibilidade e possa verificar a realização do pagamento.</w:t>
      </w:r>
    </w:p>
    <w:p>
      <w:pPr>
        <w:pStyle w:val="Normal"/>
        <w:numPr>
          <w:ilvl w:val="1"/>
          <w:numId w:val="1"/>
        </w:numPr>
        <w:spacing w:lineRule="auto" w:line="276" w:before="120" w:after="120"/>
        <w:ind w:left="425" w:right="0" w:hanging="0"/>
        <w:jc w:val="both"/>
        <w:rPr/>
      </w:pPr>
      <w:r>
        <w:rPr>
          <w:rFonts w:cs="Times New Roman"/>
          <w:color w:val="000000"/>
          <w:szCs w:val="20"/>
        </w:rPr>
        <w:t>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w:t>
      </w:r>
    </w:p>
    <w:p>
      <w:pPr>
        <w:pStyle w:val="Normal"/>
        <w:numPr>
          <w:ilvl w:val="2"/>
          <w:numId w:val="1"/>
        </w:numPr>
        <w:spacing w:lineRule="auto" w:line="276" w:before="120" w:after="120"/>
        <w:ind w:left="1134" w:right="0" w:hanging="0"/>
        <w:jc w:val="both"/>
        <w:rPr/>
      </w:pPr>
      <w:r>
        <w:rPr>
          <w:rFonts w:cs="Times New Roman"/>
          <w:color w:val="000000"/>
          <w:szCs w:val="20"/>
        </w:rPr>
        <w:t xml:space="preserve">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 </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Não permitir que o empregado designado para trabalhar em um turno preste seus serviços no turno imediatamente subsequente;</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Atender às solicitações da Contratante quanto à substituição dos empregados alocados, no prazo fixado pelo fiscal do contrato, nos casos em que ficar constatado descumprimento das obrigações relativas à execução do serviço, conforme descrito neste Termo de Referência;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Instruir seus empregados quanto à necessidade de acatar as Normas Internas da Administração;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Instruir seus empregados a respeito das atividades a serem desempenhadas, alertando-os a não executar atividades não abrangidas pelo contrato, devendo a Contratada relatar à Contratante toda e qualquer ocorrência neste sentido, a fim de evitar desvio de função;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 </w:t>
      </w:r>
      <w:r>
        <w:rPr>
          <w:rFonts w:cs="Arial"/>
          <w:color w:val="000000"/>
          <w:szCs w:val="20"/>
        </w:rPr>
        <w:t>Instruir seus empregados, no início da execução contratual, quanto à obtenção das informações de seus interesses junto aos órgãos públicos, relativas ao contrato de trabalho e obrigações a ele inerentes, adotando, entre outras, as seguintes medidas:</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viabilizar a emissão do cartão cidadão pela Caixa Econômica Federal para todos os empregados, no prazo máximo de 60 (sessenta) dias, contados do início da prestação dos serviços ou da admissão do empregado;</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 xml:space="preserve"> </w:t>
      </w:r>
      <w:r>
        <w:rPr>
          <w:rFonts w:cs="Arial"/>
          <w:color w:val="000000"/>
          <w:szCs w:val="20"/>
        </w:rPr>
        <w:t>oferecer todos os meios necessários aos seus empregados para a obtenção de extratos de recolhimentos de seus direitos sociais, preferencialmente por meio eletrônico, quando disponível.</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Manter preposto nos locais de prestação de serviço, aceito pela Administração, para representá-la na execução do contrato;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Relatar à Contratante toda e qualquer irregularidade verificada no decorrer da prestação dos serviços;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Fornecer, sempre que solicitados pela Contratante, os comprovantes do cumprimento das obrigações previdenciárias, do Fundo de Garantia do Tempo de Serviço - FGTS, e do pagamento dos salários e demais benefícios trabalhistas dos empregados colocados à disposição da Contratante;</w:t>
      </w:r>
    </w:p>
    <w:p>
      <w:pPr>
        <w:pStyle w:val="Normal"/>
        <w:numPr>
          <w:ilvl w:val="2"/>
          <w:numId w:val="1"/>
        </w:numPr>
        <w:spacing w:lineRule="auto" w:line="276" w:before="120" w:after="120"/>
        <w:ind w:left="1134" w:right="0" w:hanging="0"/>
        <w:jc w:val="both"/>
        <w:rPr>
          <w:rFonts w:cs="Arial"/>
          <w:color w:val="000000"/>
          <w:szCs w:val="20"/>
        </w:rPr>
      </w:pPr>
      <w:r>
        <w:rPr>
          <w:rFonts w:cs="Arial"/>
          <w:color w:val="000000"/>
          <w:szCs w:val="20"/>
        </w:rPr>
        <w:t>A ausência da documentação pertinente ou da comprovação do cumprimento das obrigações trabalhistas, previdenciárias e relativas ao FGTS implicará a retenção do pagamento da fatura mensal, em valor proporcional ao inadimplemento, mediante prévia comunicação, até que a situação seja regularizada, sem prejuízo das demais sanções cabíveis.</w:t>
      </w:r>
    </w:p>
    <w:p>
      <w:pPr>
        <w:pStyle w:val="Normal"/>
        <w:numPr>
          <w:ilvl w:val="2"/>
          <w:numId w:val="1"/>
        </w:numPr>
        <w:spacing w:lineRule="auto" w:line="276" w:before="120" w:after="120"/>
        <w:ind w:left="1134" w:right="0" w:hanging="0"/>
        <w:jc w:val="both"/>
        <w:rPr/>
      </w:pPr>
      <w:r>
        <w:rPr>
          <w:rFonts w:cs="Arial"/>
          <w:color w:val="000000"/>
          <w:szCs w:val="20"/>
        </w:rPr>
        <w:t>Ultrapassado o prazo de 15 (quinze) dias, contados na comunicação mencionada no subitem anterior, sem a regularização da falta, a Administração poderá efetuar o pagamento das obrigações diretamente aos empregados da contratada que tenham participado da execução dos serviços objeto do contrato, sem prejuízo das demais sanções cabíveis.</w:t>
      </w:r>
    </w:p>
    <w:p>
      <w:pPr>
        <w:pStyle w:val="Normal"/>
        <w:numPr>
          <w:ilvl w:val="3"/>
          <w:numId w:val="1"/>
        </w:numPr>
        <w:spacing w:lineRule="auto" w:line="276" w:before="120" w:after="120"/>
        <w:ind w:left="1701" w:right="0" w:hanging="0"/>
        <w:jc w:val="both"/>
        <w:rPr/>
      </w:pPr>
      <w:r>
        <w:rPr>
          <w:rFonts w:cs="Arial"/>
          <w:color w:val="000000"/>
          <w:szCs w:val="20"/>
        </w:rPr>
        <w:t>O sindicato representante da categoria do trabalhador deverá ser notificado pela contratante para acompanhar o pagamento das respectivas verbas.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 </w:t>
      </w:r>
      <w:r>
        <w:rPr>
          <w:rFonts w:cs="Arial"/>
          <w:color w:val="000000"/>
          <w:szCs w:val="20"/>
        </w:rPr>
        <w:t>Manter durante toda a vigência do contrato, em compatibilidade com as obrigações assumidas, todas as condições de habilitação e qualificação exigidas na licitação;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Guardar sigilo sobre todas as informações obtidas em decorrência do cumprimento do contrato;</w:t>
      </w:r>
    </w:p>
    <w:p>
      <w:pPr>
        <w:pStyle w:val="Normal"/>
        <w:numPr>
          <w:ilvl w:val="1"/>
          <w:numId w:val="1"/>
        </w:numPr>
        <w:spacing w:lineRule="auto" w:line="276" w:before="120" w:after="120"/>
        <w:ind w:left="425" w:right="0" w:hanging="0"/>
        <w:jc w:val="both"/>
        <w:rPr/>
      </w:pPr>
      <w:r>
        <w:rPr>
          <w:rFonts w:cs="Arial"/>
          <w:color w:val="000000"/>
          <w:szCs w:val="20"/>
        </w:rPr>
        <w:t>Não beneficiar-se da condição de optante pelo Simples Nacional</w:t>
      </w:r>
      <w:r>
        <w:rPr>
          <w:rFonts w:cs="Arial"/>
          <w:szCs w:val="20"/>
          <w:lang w:eastAsia="en-US"/>
        </w:rPr>
        <w:t xml:space="preserve">, salvo as exceções previstas no § 5º-C do art. 18 da Lei Complementar no 123, de 14 de dezembro de 2006; </w:t>
      </w:r>
    </w:p>
    <w:p>
      <w:pPr>
        <w:pStyle w:val="Normal"/>
        <w:numPr>
          <w:ilvl w:val="1"/>
          <w:numId w:val="1"/>
        </w:numPr>
        <w:spacing w:lineRule="auto" w:line="276" w:before="120" w:after="120"/>
        <w:ind w:left="425" w:right="0" w:hanging="0"/>
        <w:jc w:val="both"/>
        <w:rPr/>
      </w:pPr>
      <w:r>
        <w:rPr>
          <w:rFonts w:cs="Arial"/>
          <w:color w:val="000000"/>
          <w:szCs w:val="20"/>
        </w:rPr>
        <w:t xml:space="preserve">Comunicar formalmente à Receita Federal a assinatura do contrato de prestação de serviços mediante cessão de mão de obra, </w:t>
      </w:r>
      <w:r>
        <w:rPr>
          <w:rFonts w:cs="Arial"/>
          <w:szCs w:val="20"/>
          <w:lang w:eastAsia="en-US"/>
        </w:rPr>
        <w:t xml:space="preserve">salvo as exceções previstas no § 5º-C do art. 18 da Lei Complementar no 123, de 14 de dezembro de 2006, </w:t>
      </w:r>
      <w:r>
        <w:rPr>
          <w:rFonts w:cs="Arial"/>
          <w:color w:val="000000"/>
          <w:szCs w:val="20"/>
        </w:rPr>
        <w:t>para fins de exclusão obrigatória do Simples Nacional a contar do mês seguinte ao da contratação, conforme previsão do art.17, XII, art.30, §1º, II e do art. 31, II, todos da LC 123, de 2006.</w:t>
      </w:r>
    </w:p>
    <w:p>
      <w:pPr>
        <w:pStyle w:val="ListParagraph"/>
        <w:numPr>
          <w:ilvl w:val="2"/>
          <w:numId w:val="1"/>
        </w:numPr>
        <w:spacing w:lineRule="auto" w:line="276" w:before="120" w:after="120"/>
        <w:ind w:left="1134" w:right="0" w:hanging="0"/>
        <w:contextualSpacing/>
        <w:jc w:val="both"/>
        <w:rPr>
          <w:rFonts w:cs="Arial"/>
          <w:color w:val="000000"/>
          <w:szCs w:val="20"/>
        </w:rPr>
      </w:pPr>
      <w:r>
        <w:rPr>
          <w:rFonts w:cs="Arial"/>
          <w:color w:val="000000"/>
          <w:szCs w:val="20"/>
        </w:rPr>
        <w:t>Para efeito de comprovação da comunicação, a contratada deverá apresentar cópia do ofício enviado à Receita Federal do Brasil, com comprovante de entrega e recebimento, comunicando a assinatura do contrato de prestação de serviços mediante cessão de mão de obra, até o último dia útil do mês subsequente ao da ocorrência da situação de vedação.</w:t>
      </w:r>
    </w:p>
    <w:p>
      <w:pPr>
        <w:pStyle w:val="Normal"/>
        <w:numPr>
          <w:ilvl w:val="1"/>
          <w:numId w:val="1"/>
        </w:numPr>
        <w:spacing w:lineRule="auto" w:line="276" w:before="120" w:after="120"/>
        <w:ind w:left="425" w:right="0" w:hanging="0"/>
        <w:jc w:val="both"/>
        <w:rPr>
          <w:rFonts w:cs="Arial"/>
          <w:szCs w:val="20"/>
        </w:rPr>
      </w:pPr>
      <w:r>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Comunicar ao Fiscal do contrato, no prazo de 24 (vinte e quatro) horas, qualquer ocorrência anormal ou acidente que se verifique no local dos serviços.</w:t>
      </w:r>
    </w:p>
    <w:p>
      <w:pPr>
        <w:pStyle w:val="Normal"/>
        <w:numPr>
          <w:ilvl w:val="1"/>
          <w:numId w:val="1"/>
        </w:numPr>
        <w:spacing w:lineRule="auto" w:line="276" w:before="120" w:after="120"/>
        <w:ind w:left="425" w:right="0" w:hanging="0"/>
        <w:jc w:val="both"/>
        <w:rPr>
          <w:szCs w:val="20"/>
        </w:rPr>
      </w:pPr>
      <w:r>
        <w:rPr>
          <w:szCs w:val="20"/>
        </w:rPr>
        <w:t>Prestar todo esclarecimento ou informação solicitada pela Contratante ou por seus prepostos, garantindo-lhes o acesso, a qualquer tempo, ao local dos trabalhos, bem como aos documentos relativos à execução do serviço.</w:t>
      </w:r>
    </w:p>
    <w:p>
      <w:pPr>
        <w:pStyle w:val="Normal"/>
        <w:numPr>
          <w:ilvl w:val="1"/>
          <w:numId w:val="1"/>
        </w:numPr>
        <w:spacing w:lineRule="auto" w:line="276" w:before="120" w:after="120"/>
        <w:ind w:left="425" w:right="0" w:hanging="0"/>
        <w:jc w:val="both"/>
        <w:rPr>
          <w:szCs w:val="20"/>
        </w:rPr>
      </w:pPr>
      <w:r>
        <w:rPr>
          <w:szCs w:val="20"/>
        </w:rPr>
        <w:t>Prestar todo esclarecimento ou informação solicitada pela Contratante ou por seus prepostos, garantindo-lhes o acesso, a qualquer tempo, ao local dos trabalhos, bem como aos documentos relativos à execução do serviço.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Paralisar, por determinação da Contratante, qualquer atividade que não esteja sendo executada de acordo com a boa técnica ou que ponha em risco a segurança de pessoas ou bens de terceiros.</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Promover a guarda, manutenção e vigilância de materiais, ferramentas, e tudo o que for necessário à execução dos serviços, durante a vigência do contrato.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Promover a organização técnica e administrativa dos serviços, de modo a conduzi-los eficaz e eficientemente, de acordo com os documentos e especificações que integram este Termo de Referência, no prazo determinado.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Conduzir os trabalhos com estrita observância às normas da legislação pertinente, cumprindo as determinações dos Poderes Públicos, mantendo sempre limpo o local dos serviços e nas melhores condições de segurança, higiene e disciplina.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Submeter previamente, por escrito, à Contratante, para análise e aprovação, qualquer mudança no método de execução do serviço que fuja das especificações constantes deste Termo de Referência.</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Não permitir a utilização de qualquer trabalho do menor de dezesseis anos, exceto na condição de aprendiz para os maiores de quatorze anos; nem permitir a utilização do trabalho do menor de dezoito anos em trabalho noturno, perigoso ou insalubre;</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 xml:space="preserve"> </w:t>
      </w:r>
      <w:r>
        <w:rPr>
          <w:rFonts w:cs="Arial"/>
          <w:color w:val="000000"/>
          <w:szCs w:val="20"/>
        </w:rPr>
        <w:t>Manter durante toda a vigência do contrato, em compatibilidade com as obrigações assumidas, todas as condições de habilitação e qualificação exigidas na licitação;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Cumprir, durante todo o período de execução do contrato, a reserva de cargos prevista em lei para pessoa com deficiência ou para reabilitado da Previdência Social, bem como as regras de acessibilidade previstas na legislação, quando a contratada houver se beneficiado da preferência estabelecida pela Lei nº 13.146, de 2015.</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Guardar sigilo sobre todas as informações obtidas em decorrência do cumprimento do contrato;</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 1º do art. 57 da Lei nº 8.666, de 1993.</w:t>
      </w:r>
    </w:p>
    <w:p>
      <w:pPr>
        <w:pStyle w:val="Normal"/>
        <w:numPr>
          <w:ilvl w:val="1"/>
          <w:numId w:val="1"/>
        </w:numPr>
        <w:spacing w:lineRule="auto" w:line="276" w:before="120" w:after="120"/>
        <w:ind w:left="425" w:right="0" w:hanging="0"/>
        <w:jc w:val="both"/>
        <w:rPr>
          <w:rFonts w:cs="Arial"/>
          <w:color w:val="000000"/>
          <w:szCs w:val="20"/>
        </w:rPr>
      </w:pPr>
      <w:r>
        <w:rPr>
          <w:rFonts w:cs="Arial"/>
          <w:color w:val="000000"/>
          <w:szCs w:val="20"/>
        </w:rPr>
        <w:t>Cumprir, além dos postulados legais vigentes de âmbito federal, estadual ou municipal, as normas de segurança da Contratante;</w:t>
      </w:r>
    </w:p>
    <w:p>
      <w:pPr>
        <w:pStyle w:val="Normal"/>
        <w:numPr>
          <w:ilvl w:val="1"/>
          <w:numId w:val="1"/>
        </w:numPr>
        <w:spacing w:lineRule="auto" w:line="276" w:before="120" w:after="120"/>
        <w:ind w:left="425" w:right="0" w:hanging="0"/>
        <w:jc w:val="both"/>
        <w:rPr/>
      </w:pPr>
      <w:r>
        <w:rPr>
          <w:rFonts w:cs="Arial"/>
          <w:color w:val="000000"/>
          <w:szCs w:val="20"/>
        </w:rPr>
        <w:t xml:space="preserve">Prestar os serviços dentro dos parâmetros e rotinas estabelecidos, fornecendo todos os materiais, equipamentos e utensílios em quantidade, qualidade e tecnologia adequadas, com a </w:t>
      </w:r>
      <w:r>
        <w:rPr>
          <w:szCs w:val="20"/>
        </w:rPr>
        <w:t>observância às recomendações aceitas pela boa técnica, normas e legislação;</w:t>
      </w:r>
    </w:p>
    <w:p>
      <w:pPr>
        <w:pStyle w:val="Normal"/>
        <w:numPr>
          <w:ilvl w:val="1"/>
          <w:numId w:val="1"/>
        </w:numPr>
        <w:spacing w:lineRule="auto" w:line="276" w:before="120" w:after="120"/>
        <w:ind w:left="425" w:right="0" w:hanging="0"/>
        <w:jc w:val="both"/>
        <w:rPr>
          <w:szCs w:val="20"/>
        </w:rPr>
      </w:pPr>
      <w:r>
        <w:rPr>
          <w:szCs w:val="20"/>
        </w:rPr>
        <w:t>Assegurar à CONTRATANTE, em conformidade com o previsto no subitem 6.1, “a”e “b”, do Anexo VII – F da Instrução Normativa SEGES/MP nº 5, de 25/05/2017:</w:t>
      </w:r>
    </w:p>
    <w:p>
      <w:pPr>
        <w:pStyle w:val="ListParagraph"/>
        <w:numPr>
          <w:ilvl w:val="2"/>
          <w:numId w:val="3"/>
        </w:numPr>
        <w:spacing w:lineRule="auto" w:line="276" w:before="120" w:after="120"/>
        <w:contextualSpacing/>
        <w:jc w:val="both"/>
        <w:rPr>
          <w:szCs w:val="20"/>
        </w:rPr>
      </w:pPr>
      <w:r>
        <w:rPr>
          <w:szCs w:val="20"/>
        </w:rPr>
        <w:t>O direito de propriedade intelectual dos produtos desenvolvidos, inclusive sobre as eventuais adequações e atualizações que vierem a ser realizadas, logo após o recebimento de cada parcela, de forma permanente, permitindo à Contratante distribuir, alterar e utilizar os mesmos sem limitações;</w:t>
      </w:r>
    </w:p>
    <w:p>
      <w:pPr>
        <w:pStyle w:val="ListParagraph"/>
        <w:numPr>
          <w:ilvl w:val="2"/>
          <w:numId w:val="3"/>
        </w:numPr>
        <w:spacing w:lineRule="auto" w:line="276" w:before="120" w:after="120"/>
        <w:contextualSpacing/>
        <w:jc w:val="both"/>
        <w:rPr>
          <w:szCs w:val="20"/>
        </w:rPr>
      </w:pPr>
      <w:r>
        <w:rPr>
          <w:szCs w:val="20"/>
        </w:rPr>
        <w:t>Os direitos autorais da solução, do projeto, de suas especificações técnicas, da documentação produzida e congêneres, e de todos os demais produtos gerados na execução do contrato, inclusive aqueles produzidos por terceiros subcontratados, ficando proibida a sua utilização sem que exista autorização expressa da Contratante, sob pena de multa, sem prejuízo das sanções civis e penais cabíveis.</w:t>
      </w:r>
    </w:p>
    <w:p>
      <w:pPr>
        <w:pStyle w:val="ListParagraph"/>
        <w:numPr>
          <w:ilvl w:val="1"/>
          <w:numId w:val="3"/>
        </w:numPr>
        <w:spacing w:lineRule="auto" w:line="276" w:before="120" w:after="120"/>
        <w:contextualSpacing/>
        <w:jc w:val="both"/>
        <w:rPr/>
      </w:pPr>
      <w:r>
        <w:rPr>
          <w:rFonts w:cs="Arial"/>
          <w:szCs w:val="20"/>
          <w:lang w:val="pt-BR"/>
        </w:rPr>
        <w:t>Cumprir com todas as demais obrigações previstas no subitem 5.1.3 deste Termo de Referência.</w:t>
      </w:r>
    </w:p>
    <w:p>
      <w:pPr>
        <w:pStyle w:val="ListParagraph"/>
        <w:numPr>
          <w:ilvl w:val="1"/>
          <w:numId w:val="3"/>
        </w:numPr>
        <w:spacing w:lineRule="auto" w:line="276" w:before="120" w:after="120"/>
        <w:contextualSpacing/>
        <w:jc w:val="both"/>
        <w:rPr/>
      </w:pPr>
      <w:r>
        <w:rPr>
          <w:rFonts w:cs="Arial"/>
          <w:szCs w:val="20"/>
          <w:lang w:val="pt-BR"/>
        </w:rPr>
        <w:t>Indicar por meio do formulário próprio, anexo do Edital, os serventes que atuarão na limpeza dos banheiros com insalubridade, e seus respectivos substitutos.</w:t>
      </w:r>
    </w:p>
    <w:p>
      <w:pPr>
        <w:pStyle w:val="ListParagraph"/>
        <w:numPr>
          <w:ilvl w:val="0"/>
          <w:numId w:val="0"/>
        </w:numPr>
        <w:spacing w:lineRule="auto" w:line="276" w:before="120" w:after="120"/>
        <w:ind w:left="1757" w:right="0" w:hanging="0"/>
        <w:contextualSpacing/>
        <w:jc w:val="both"/>
        <w:rPr>
          <w:rFonts w:cs="Arial"/>
          <w:szCs w:val="20"/>
          <w:lang w:val="pt-BR"/>
        </w:rPr>
      </w:pPr>
      <w:r>
        <w:rPr>
          <w:rFonts w:cs="Arial"/>
          <w:szCs w:val="20"/>
          <w:lang w:val="pt-BR"/>
        </w:rPr>
      </w:r>
    </w:p>
    <w:p>
      <w:pPr>
        <w:pStyle w:val="Nivel1"/>
        <w:numPr>
          <w:ilvl w:val="0"/>
          <w:numId w:val="3"/>
        </w:numPr>
        <w:rPr/>
      </w:pPr>
      <w:r>
        <w:rPr/>
        <w:t xml:space="preserve">DA SUBCONTRATAÇÃO </w:t>
      </w:r>
    </w:p>
    <w:p>
      <w:pPr>
        <w:pStyle w:val="Nivel1"/>
        <w:numPr>
          <w:ilvl w:val="1"/>
          <w:numId w:val="4"/>
        </w:numPr>
        <w:spacing w:before="480" w:after="120"/>
        <w:rPr>
          <w:i w:val="false"/>
          <w:i w:val="false"/>
          <w:iCs w:val="false"/>
          <w:color w:val="00000A"/>
        </w:rPr>
      </w:pPr>
      <w:r>
        <w:rPr>
          <w:b w:val="false"/>
          <w:i w:val="false"/>
          <w:iCs w:val="false"/>
          <w:color w:val="00000A"/>
        </w:rPr>
        <w:t xml:space="preserve"> </w:t>
      </w:r>
      <w:r>
        <w:rPr>
          <w:b w:val="false"/>
          <w:i w:val="false"/>
          <w:iCs w:val="false"/>
          <w:color w:val="00000A"/>
        </w:rPr>
        <w:t>Não será admitida a subcontratação do objeto licitatório.</w:t>
      </w:r>
    </w:p>
    <w:p>
      <w:pPr>
        <w:pStyle w:val="Nivel1"/>
        <w:numPr>
          <w:ilvl w:val="0"/>
          <w:numId w:val="0"/>
        </w:numPr>
        <w:spacing w:before="480" w:after="120"/>
        <w:ind w:left="644" w:hanging="0"/>
        <w:rPr>
          <w:b w:val="false"/>
          <w:b w:val="false"/>
        </w:rPr>
      </w:pPr>
      <w:r>
        <w:rPr>
          <w:b w:val="false"/>
        </w:rPr>
      </w:r>
    </w:p>
    <w:p>
      <w:pPr>
        <w:pStyle w:val="Nivel1"/>
        <w:numPr>
          <w:ilvl w:val="0"/>
          <w:numId w:val="5"/>
        </w:numPr>
        <w:rPr>
          <w:rFonts w:cs="Arial"/>
          <w:lang w:eastAsia="en-US"/>
        </w:rPr>
      </w:pPr>
      <w:r>
        <w:rPr>
          <w:rFonts w:cs="Arial"/>
          <w:lang w:eastAsia="en-US"/>
        </w:rPr>
        <w:t>ALTERAÇÃO SUBJETIVA</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pPr>
        <w:pStyle w:val="Nivel1"/>
        <w:numPr>
          <w:ilvl w:val="0"/>
          <w:numId w:val="5"/>
        </w:numPr>
        <w:rPr>
          <w:rFonts w:cs="Arial"/>
          <w:color w:val="00000A"/>
        </w:rPr>
      </w:pPr>
      <w:r>
        <w:rPr>
          <w:rFonts w:cs="Arial"/>
          <w:color w:val="00000A"/>
          <w:lang w:eastAsia="en-US"/>
        </w:rPr>
        <w:t xml:space="preserve">CONTROLE E FISCALIZAÇÃO DA EXECUÇÃO </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O acompanhamento e a fiscalização da execução do contrato consistem na verificação da conformidade da prestação dos serviços, dos materiais, técnicas e equipamentos empregados, de forma a assegurar o perfeito cumprimento do ajuste, que serão exercidos por um ou mais representantes da Contratante, especialmente designados, na forma dos arts. 67 e 73 da Lei nº 8.666, de 1993.</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As atividades de gestão e fiscalização da execução contratual são o conjunto de ações que tem por objetivo aferir o cumprimento dos resultados previstos pela Administração para o serviço contratado, verificar a regularidade das obrigações previdenciárias, fiscais e trabalhistas, bem como prestar apoio à instrução processual e o encaminhamento da documentação pertinente ao setor de contratos para a formalização dos procedimentos relativos a repactuação, alteração, reequilíbrio, prorrogação, pagamento, eventual aplicação de sanções, extinção do contrato, dentre outras, com vista a assegurar o cumprimento das cláusulas avençadas e a solução de problemas relativos ao objeto.</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 xml:space="preserve">O conjunto de atividades de gestão e fiscalização compete ao gestor da execução do contrato, podendo ser auxiliado pela fiscalização técnica, administrativa, setorial e pelo público usuário, de acordo com as seguintes disposições: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I – Gestão da Execução do Contrato: é a coordenação das atividades relacionadas à fiscalização técnica, administrativa, setorial e pelo público usuário, bem como dos atos preparatórios à instrução processual e ao encaminhamento da documentação pertinente ao setor de contratos para formalização dos procedimentos quanto aos aspectos que envolvam a prorrogação, alteração, reequilíbrio, pagamento, eventual aplicação de sanções, extinção do contrato, dentre outros;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II – Fiscalização Técnica:  é o acompanhamento com o objetivo de avaliar a execução do objeto nos moldes contratados e, se for o caso, aferir se a quantidade, qualidade, tempo e modo da prestação dos serviços estão compatíveis com os indicadores de níveis mínimos de desempenho estipulados no ato convocatório, para efeito de pagamento conforme o resultado, podendo ser auxiliado pela fiscalização pelo público usuário;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III – Fiscalização Administrativa: é o acompanhamento dos aspectos administrativos da execução dos serviços, quanto às obrigações previdenciárias, fiscais e trabalhistas, bem como quanto às providências tempestivas nos casos de inadimplemento;</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 xml:space="preserve">Quando a contratação exigir fiscalização setorial, o órgão ou entidade deverá designar representantes nesses locais para atuarem como fiscais setoriais. </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 xml:space="preserve">As atividades de gestão e fiscalização da execução contratual devem ser realizadas de forma preventiva, rotineira e sistemática, podendo ser exercidas por servidores, equipe de fiscalização ou único servidor, desde que, no exercício dessas atribuições, fique assegurada a distinção dessas atividades e, em razão do volume de trabalho, não comprometa o desempenho de todas as ações relacionadas à Gestão do Contrato. </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 </w:t>
      </w:r>
      <w:r>
        <w:rPr>
          <w:rFonts w:cs="Arial"/>
          <w:szCs w:val="20"/>
          <w:lang w:eastAsia="en-US"/>
        </w:rPr>
        <w:t>A fiscalização administrativa poderá ser efetivada com base em critérios estatísticos, levando-se em consideração falhas que impactem o contrato como um todo e não apenas erros e falhas eventuais no pagamento de alguma vantagem a um determinado empregado.</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Na fiscalização do cumprimento das obrigações trabalhistas e sociais exigir-se-á, dentre outras, as seguintes comprovações (os documentos poderão ser originais ou cópias autenticadas por cartório competente ou por servidor da Administração), no caso de empresas regidas pela Consolidação das Leis do Trabalho (CLT): </w:t>
      </w:r>
    </w:p>
    <w:p>
      <w:pPr>
        <w:pStyle w:val="ListParagraph"/>
        <w:spacing w:lineRule="auto" w:line="276" w:before="120" w:after="120"/>
        <w:ind w:left="0" w:right="0" w:firstLine="708"/>
        <w:contextualSpacing/>
        <w:jc w:val="both"/>
        <w:rPr>
          <w:rFonts w:cs="Arial"/>
          <w:szCs w:val="20"/>
          <w:lang w:eastAsia="en-US"/>
        </w:rPr>
      </w:pPr>
      <w:r>
        <w:rPr>
          <w:rFonts w:cs="Arial"/>
          <w:szCs w:val="20"/>
          <w:lang w:eastAsia="en-US"/>
        </w:rPr>
      </w:r>
    </w:p>
    <w:p>
      <w:pPr>
        <w:pStyle w:val="ListParagraph"/>
        <w:numPr>
          <w:ilvl w:val="0"/>
          <w:numId w:val="2"/>
        </w:numPr>
        <w:spacing w:lineRule="auto" w:line="276" w:before="120" w:after="120"/>
        <w:contextualSpacing/>
        <w:jc w:val="both"/>
        <w:rPr>
          <w:rFonts w:cs="Arial"/>
          <w:szCs w:val="20"/>
          <w:lang w:eastAsia="en-US"/>
        </w:rPr>
      </w:pPr>
      <w:r>
        <w:rPr>
          <w:rFonts w:cs="Arial"/>
          <w:szCs w:val="20"/>
          <w:lang w:eastAsia="en-US"/>
        </w:rPr>
        <w:t xml:space="preserve">no primeiro mês da prestação dos serviços, a CONTRATADA deverá apresentar a seguinte documentação:  </w:t>
      </w:r>
    </w:p>
    <w:p>
      <w:pPr>
        <w:pStyle w:val="ListParagraph"/>
        <w:spacing w:lineRule="auto" w:line="276" w:before="120" w:after="120"/>
        <w:ind w:left="106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a.1. relação dos empregados, contendo nome completo, cargo ou função, horário do posto de trabalho, números da carteira de identidade (RG) e da inscrição no Cadastro de Pessoas Físicas (CPF), com indicação dos responsáveis técnicos pela execução dos serviços, quando for o caso;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a.2. Carteira de Trabalho e Previdência Social (CTPS) dos empregados admitidos e dos responsáveis técnicos pela execução dos serviços, quando for o caso, devidamente assinada pela CONTRATADA; e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a.3. exames médicos admissionais dos empregados da CONTRATADA que prestarão os serviços.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numPr>
          <w:ilvl w:val="0"/>
          <w:numId w:val="2"/>
        </w:numPr>
        <w:spacing w:lineRule="auto" w:line="276" w:before="120" w:after="120"/>
        <w:contextualSpacing/>
        <w:jc w:val="both"/>
        <w:rPr>
          <w:rFonts w:cs="Arial"/>
          <w:szCs w:val="20"/>
          <w:lang w:eastAsia="en-US"/>
        </w:rPr>
      </w:pPr>
      <w:r>
        <w:rPr>
          <w:rFonts w:cs="Arial"/>
          <w:szCs w:val="20"/>
          <w:lang w:eastAsia="en-US"/>
        </w:rPr>
        <w:t xml:space="preserve">entrega até o dia trinta do mês seguinte ao da prestação dos serviços ao setor responsável pela fiscalização do contrato dos seguintes documentos, quando não for possível a verificação da regularidade destes no Sistema de Cadastro de Fornecedores (SICAF): </w:t>
      </w:r>
    </w:p>
    <w:p>
      <w:pPr>
        <w:pStyle w:val="ListParagraph"/>
        <w:spacing w:lineRule="auto" w:line="276" w:before="120" w:after="120"/>
        <w:ind w:left="106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b.1. Certidão Negativa de Débitos relativos a Créditos Tributários Federais e à Dívida Ativa da União (CND);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b.2. certidões que comprovem a regularidade perante as Fazendas Estadual, Distrital e Municipal do domicílio ou sede do contratado;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b.3. Certidão de Regularidade do FGTS (CRF); e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t xml:space="preserve">b.4. Certidão Negativa de Débitos Trabalhistas (CNDT).  </w:t>
      </w:r>
    </w:p>
    <w:p>
      <w:pPr>
        <w:pStyle w:val="ListParagraph"/>
        <w:spacing w:lineRule="auto" w:line="276" w:before="120" w:after="120"/>
        <w:ind w:left="708" w:right="0" w:hanging="0"/>
        <w:contextualSpacing/>
        <w:jc w:val="both"/>
        <w:rPr>
          <w:rFonts w:cs="Arial"/>
          <w:szCs w:val="20"/>
          <w:lang w:eastAsia="en-US"/>
        </w:rPr>
      </w:pPr>
      <w:r>
        <w:rPr>
          <w:rFonts w:cs="Arial"/>
          <w:szCs w:val="20"/>
          <w:lang w:eastAsia="en-US"/>
        </w:rPr>
      </w:r>
    </w:p>
    <w:p>
      <w:pPr>
        <w:pStyle w:val="ListParagraph"/>
        <w:numPr>
          <w:ilvl w:val="0"/>
          <w:numId w:val="2"/>
        </w:numPr>
        <w:spacing w:lineRule="auto" w:line="276" w:before="120" w:after="120"/>
        <w:contextualSpacing/>
        <w:jc w:val="both"/>
        <w:rPr>
          <w:rFonts w:cs="Arial"/>
          <w:szCs w:val="20"/>
          <w:lang w:eastAsia="en-US"/>
        </w:rPr>
      </w:pPr>
      <w:r>
        <w:rPr>
          <w:rFonts w:cs="Arial"/>
          <w:szCs w:val="20"/>
          <w:lang w:eastAsia="en-US"/>
        </w:rPr>
        <w:t xml:space="preserve">entrega, quando solicitado pela CONTRATANTE, de quaisquer dos seguintes documentos:  </w:t>
      </w:r>
    </w:p>
    <w:p>
      <w:pPr>
        <w:pStyle w:val="ListParagraph"/>
        <w:spacing w:lineRule="auto" w:line="276" w:before="120" w:after="120"/>
        <w:ind w:left="1068" w:right="0" w:hanging="0"/>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c.1. extrato da conta do INSS e do FGTS de qualquer empregado, a critério da CONTRATANTE;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c.2. cópia da folha de pagamento analítica de qualquer mês da prestação dos serviços, em que conste como tomador CONTRATANTE;</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c.3. cópia dos contracheques dos empregados relativos a qualquer mês da prestação dos serviços ou, ainda, quando necessário, cópia de recibos de depósitos bancários;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c.4. comprovantes de entrega de benefícios suplementares (vale-transporte, vale-alimentação, entre outros), a que estiver obrigada por força de lei ou de Convenção ou Acordo Coletivo de Trabalho, relativos a qualquer mês da prestação dos serviços e de qualquer empregado; e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c.5. comprovantes de realização de eventuais cursos de treinamento e reciclagem que forem exigidos por lei ou pelo contrato.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d) entrega de cópia da documentação abaixo relacionada, quando da extinção ou rescisão do contrato, após o último mês de prestação dos serviços, no prazo definido no contrato: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d.1. termos de rescisão dos contratos de trabalho dos empregados prestadores de serviço, devidamente homologados, quando exigível pelo sindicato da categoria;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d.2. guias de recolhimento da contribuição previdenciária e do FGTS, referentes às rescisões contratuais;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d.3. extratos dos depósitos efetuados nas contas vinculadas individuais do FGTS de cada empregado dispensado;  </w:t>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r>
    </w:p>
    <w:p>
      <w:pPr>
        <w:pStyle w:val="ListParagraph"/>
        <w:spacing w:lineRule="auto" w:line="276" w:before="120" w:after="120"/>
        <w:ind w:left="284" w:right="0" w:firstLine="73"/>
        <w:contextualSpacing/>
        <w:jc w:val="both"/>
        <w:rPr>
          <w:rFonts w:cs="Arial"/>
          <w:szCs w:val="20"/>
          <w:lang w:eastAsia="en-US"/>
        </w:rPr>
      </w:pPr>
      <w:r>
        <w:rPr>
          <w:rFonts w:cs="Arial"/>
          <w:szCs w:val="20"/>
          <w:lang w:eastAsia="en-US"/>
        </w:rPr>
        <w:t xml:space="preserve">d.4. exames médicos demissionais dos empregados dispensados.  </w:t>
      </w:r>
    </w:p>
    <w:p>
      <w:pPr>
        <w:pStyle w:val="ListParagraph"/>
        <w:spacing w:lineRule="auto" w:line="276" w:before="120" w:after="120"/>
        <w:ind w:left="284" w:right="0" w:firstLine="73"/>
        <w:contextualSpacing/>
        <w:jc w:val="both"/>
        <w:rPr>
          <w:rFonts w:cs="Arial"/>
          <w:b/>
          <w:b/>
          <w:szCs w:val="20"/>
          <w:lang w:eastAsia="en-US"/>
        </w:rPr>
      </w:pPr>
      <w:r>
        <w:rPr>
          <w:rFonts w:cs="Arial"/>
          <w:b/>
          <w:szCs w:val="20"/>
          <w:lang w:eastAsia="en-US"/>
        </w:rPr>
      </w:r>
    </w:p>
    <w:p>
      <w:pPr>
        <w:pStyle w:val="ListParagraph"/>
        <w:numPr>
          <w:ilvl w:val="1"/>
          <w:numId w:val="5"/>
        </w:numPr>
        <w:spacing w:lineRule="auto" w:line="276" w:before="120" w:after="120"/>
        <w:contextualSpacing/>
        <w:jc w:val="both"/>
        <w:rPr/>
      </w:pPr>
      <w:r>
        <w:rPr>
          <w:rFonts w:cs="Arial"/>
          <w:szCs w:val="20"/>
        </w:rPr>
        <w:t>A CONTRATANTE deverá analisar a documentação solicitada na alínea “d” acima no prazo de 30 (trinta) dias após o recebimento dos documentos, prorrogáveis por mais 30 (trinta) dias, justificadamente.</w:t>
      </w:r>
    </w:p>
    <w:p>
      <w:pPr>
        <w:pStyle w:val="ListParagraph"/>
        <w:numPr>
          <w:ilvl w:val="1"/>
          <w:numId w:val="5"/>
        </w:numPr>
        <w:spacing w:lineRule="auto" w:line="276" w:before="120" w:after="120"/>
        <w:contextualSpacing/>
        <w:jc w:val="both"/>
        <w:rPr>
          <w:rFonts w:cs="Arial"/>
          <w:szCs w:val="20"/>
        </w:rPr>
      </w:pPr>
      <w:r>
        <w:rPr>
          <w:rFonts w:cs="Arial"/>
          <w:szCs w:val="20"/>
        </w:rPr>
        <w:t xml:space="preserve"> </w:t>
      </w:r>
      <w:r>
        <w:rPr>
          <w:rFonts w:cs="Arial"/>
          <w:szCs w:val="20"/>
        </w:rPr>
        <w:t xml:space="preserve">No caso de sociedades diversas, tais como as Organizações Sociais, será exigida a comprovação de atendimento a eventuais obrigações decorrentes da legislação que rege as respectivas organizações. </w:t>
      </w:r>
    </w:p>
    <w:p>
      <w:pPr>
        <w:pStyle w:val="ListParagraph"/>
        <w:numPr>
          <w:ilvl w:val="1"/>
          <w:numId w:val="5"/>
        </w:numPr>
        <w:spacing w:lineRule="auto" w:line="276" w:before="120" w:after="120"/>
        <w:contextualSpacing/>
        <w:jc w:val="both"/>
        <w:rPr>
          <w:rFonts w:cs="Arial"/>
          <w:szCs w:val="20"/>
        </w:rPr>
      </w:pPr>
      <w:r>
        <w:rPr>
          <w:rFonts w:cs="Arial"/>
          <w:szCs w:val="20"/>
        </w:rPr>
        <w:t xml:space="preserve">Sempre que houver admissão de novos empregados pela contratada, os documentos elencados no subitem 16.7 acima deverão ser apresentados. </w:t>
      </w:r>
    </w:p>
    <w:p>
      <w:pPr>
        <w:pStyle w:val="ListParagraph"/>
        <w:numPr>
          <w:ilvl w:val="1"/>
          <w:numId w:val="5"/>
        </w:numPr>
        <w:spacing w:lineRule="auto" w:line="276" w:before="120" w:after="120"/>
        <w:contextualSpacing/>
        <w:jc w:val="both"/>
        <w:rPr>
          <w:rFonts w:cs="Arial"/>
          <w:szCs w:val="20"/>
        </w:rPr>
      </w:pPr>
      <w:r>
        <w:rPr>
          <w:rFonts w:cs="Arial"/>
          <w:szCs w:val="20"/>
        </w:rPr>
        <w:t xml:space="preserve"> </w:t>
      </w:r>
      <w:r>
        <w:rPr>
          <w:rFonts w:cs="Arial"/>
          <w:szCs w:val="20"/>
        </w:rPr>
        <w:t xml:space="preserve">Em caso de indício de irregularidade no recolhimento das contribuições previdenciárias, os fiscais ou gestores do contrato deverão oficiar à Receita Federal do Brasil (RFB). </w:t>
      </w:r>
    </w:p>
    <w:p>
      <w:pPr>
        <w:pStyle w:val="ListParagraph"/>
        <w:numPr>
          <w:ilvl w:val="1"/>
          <w:numId w:val="5"/>
        </w:numPr>
        <w:spacing w:lineRule="auto" w:line="276" w:before="120" w:after="120"/>
        <w:contextualSpacing/>
        <w:jc w:val="both"/>
        <w:rPr>
          <w:rFonts w:cs="Arial"/>
          <w:szCs w:val="20"/>
        </w:rPr>
      </w:pPr>
      <w:r>
        <w:rPr>
          <w:rFonts w:cs="Arial"/>
          <w:szCs w:val="20"/>
        </w:rPr>
        <w:t xml:space="preserve"> </w:t>
      </w:r>
      <w:r>
        <w:rPr>
          <w:rFonts w:cs="Arial"/>
          <w:szCs w:val="20"/>
        </w:rPr>
        <w:t xml:space="preserve">Em caso de indício de irregularidade no recolhimento da contribuição para o FGTS, os fiscais ou gestores do contrato deverão oficiar ao Ministério do Trabalho. </w:t>
      </w:r>
    </w:p>
    <w:p>
      <w:pPr>
        <w:pStyle w:val="ListParagraph"/>
        <w:numPr>
          <w:ilvl w:val="1"/>
          <w:numId w:val="5"/>
        </w:numPr>
        <w:spacing w:lineRule="auto" w:line="276" w:before="120" w:after="120"/>
        <w:contextualSpacing/>
        <w:jc w:val="both"/>
        <w:rPr>
          <w:rFonts w:cs="Arial"/>
          <w:szCs w:val="20"/>
        </w:rPr>
      </w:pPr>
      <w:r>
        <w:rPr>
          <w:rFonts w:cs="Arial"/>
          <w:szCs w:val="20"/>
        </w:rPr>
        <w:t xml:space="preserve"> </w:t>
      </w:r>
      <w:r>
        <w:rPr>
          <w:rFonts w:cs="Arial"/>
          <w:szCs w:val="20"/>
        </w:rPr>
        <w:t xml:space="preserve">O descumprimento das obrigações trabalhistas ou a não manutenção das condições de habilitação pela CONTRATADA poderá dar ensejo à rescisão contratual, sem prejuízo das demais sanções. </w:t>
      </w:r>
    </w:p>
    <w:p>
      <w:pPr>
        <w:pStyle w:val="ListParagraph"/>
        <w:numPr>
          <w:ilvl w:val="1"/>
          <w:numId w:val="5"/>
        </w:numPr>
        <w:spacing w:lineRule="auto" w:line="276" w:before="120" w:after="120"/>
        <w:contextualSpacing/>
        <w:jc w:val="both"/>
        <w:rPr>
          <w:rFonts w:cs="Arial"/>
          <w:szCs w:val="20"/>
        </w:rPr>
      </w:pPr>
      <w:r>
        <w:rPr>
          <w:rFonts w:cs="Arial"/>
          <w:szCs w:val="20"/>
        </w:rPr>
        <w:t xml:space="preserve"> </w:t>
      </w:r>
      <w:r>
        <w:rPr>
          <w:rFonts w:cs="Arial"/>
          <w:szCs w:val="20"/>
        </w:rPr>
        <w:t xml:space="preserve">A CONTRATANTE poderá conceder prazo para que a CONTRATADA regularize suas obrigações trabalhistas ou suas condições de habilitação, sob pena de rescisão contratual, quando não identificar má-fé ou a incapacidade de correção. </w:t>
      </w:r>
    </w:p>
    <w:p>
      <w:pPr>
        <w:pStyle w:val="ListParagraph"/>
        <w:numPr>
          <w:ilvl w:val="1"/>
          <w:numId w:val="5"/>
        </w:numPr>
        <w:spacing w:lineRule="auto" w:line="276" w:before="120" w:after="120"/>
        <w:contextualSpacing/>
        <w:jc w:val="both"/>
        <w:rPr>
          <w:rFonts w:cs="Arial"/>
          <w:szCs w:val="20"/>
        </w:rPr>
      </w:pPr>
      <w:r>
        <w:rPr>
          <w:rFonts w:cs="Arial"/>
          <w:szCs w:val="20"/>
        </w:rPr>
        <w:t xml:space="preserve"> </w:t>
      </w:r>
      <w:r>
        <w:rPr>
          <w:rFonts w:cs="Arial"/>
          <w:szCs w:val="20"/>
        </w:rPr>
        <w:t xml:space="preserve">Além das disposições acima citadas, a fiscalização administrativa observará, ainda, as seguintes diretrizes: </w:t>
      </w:r>
    </w:p>
    <w:p>
      <w:pPr>
        <w:pStyle w:val="ListParagraph"/>
        <w:numPr>
          <w:ilvl w:val="2"/>
          <w:numId w:val="6"/>
        </w:numPr>
        <w:spacing w:lineRule="auto" w:line="276" w:before="120" w:after="120"/>
        <w:contextualSpacing/>
        <w:jc w:val="both"/>
        <w:rPr>
          <w:rFonts w:cs="Arial"/>
          <w:szCs w:val="20"/>
        </w:rPr>
      </w:pPr>
      <w:r>
        <w:rPr>
          <w:rFonts w:cs="Arial"/>
          <w:szCs w:val="20"/>
        </w:rPr>
        <w:t>Fiscalização inicial (no momento em que a prestação de serviços é iniciada):</w:t>
      </w:r>
    </w:p>
    <w:p>
      <w:pPr>
        <w:pStyle w:val="Normal"/>
        <w:spacing w:before="280" w:after="280"/>
        <w:ind w:left="1418" w:right="0" w:hanging="0"/>
        <w:jc w:val="both"/>
        <w:rPr>
          <w:rFonts w:cs="Arial"/>
          <w:szCs w:val="20"/>
        </w:rPr>
      </w:pPr>
      <w:r>
        <w:rPr>
          <w:rFonts w:cs="Arial"/>
          <w:szCs w:val="20"/>
        </w:rPr>
        <w:t>a) Será elaborada planilha-resumo de todo o contrato administrativo, com informações sobre todos os empregados terceirizados que prestam serviços, com os seguintes dados: nome completo, número de inscrição no CPF, função exercida, salário, adicionais, gratificações, benefícios recebidos, sua especificação e quantidade (vale-transporte, auxílio-alimentação), horário de trabalho, férias, licenças, faltas, ocorrências e horas extras trabalhadas;</w:t>
      </w:r>
    </w:p>
    <w:p>
      <w:pPr>
        <w:pStyle w:val="Normal"/>
        <w:spacing w:before="280" w:after="280"/>
        <w:ind w:left="1418" w:right="0" w:hanging="0"/>
        <w:jc w:val="both"/>
        <w:rPr>
          <w:rFonts w:cs="Arial"/>
          <w:szCs w:val="20"/>
        </w:rPr>
      </w:pPr>
      <w:r>
        <w:rPr>
          <w:rFonts w:cs="Arial"/>
          <w:szCs w:val="20"/>
        </w:rPr>
        <w:t>b) Todas as anotações contidas na CTPS dos empregados serão conferidas, a fim de que se possa verificar se as informações nelas inseridas coincidem com as informações fornecidas pela CONTRATADA e pelo empregado;</w:t>
      </w:r>
    </w:p>
    <w:p>
      <w:pPr>
        <w:pStyle w:val="Normal"/>
        <w:spacing w:before="280" w:after="280"/>
        <w:ind w:left="1418" w:right="0" w:hanging="0"/>
        <w:jc w:val="both"/>
        <w:rPr>
          <w:rFonts w:cs="Arial"/>
          <w:szCs w:val="20"/>
        </w:rPr>
      </w:pPr>
      <w:r>
        <w:rPr>
          <w:rFonts w:cs="Arial"/>
          <w:szCs w:val="20"/>
        </w:rPr>
        <w:t>c) O número de terceirizados por função deve coincidir com o previsto no contrato administrativo;</w:t>
      </w:r>
    </w:p>
    <w:p>
      <w:pPr>
        <w:pStyle w:val="Normal"/>
        <w:spacing w:before="280" w:after="280"/>
        <w:ind w:left="1418" w:right="0" w:hanging="0"/>
        <w:jc w:val="both"/>
        <w:rPr>
          <w:rFonts w:cs="Arial"/>
          <w:szCs w:val="20"/>
        </w:rPr>
      </w:pPr>
      <w:r>
        <w:rPr>
          <w:rFonts w:cs="Arial"/>
          <w:szCs w:val="20"/>
        </w:rPr>
        <w:t>d) O salário não pode ser inferior ao previsto no contrato administrativo e na Convenção Coletiva de Trabalho da Categoria (CCT);</w:t>
      </w:r>
    </w:p>
    <w:p>
      <w:pPr>
        <w:pStyle w:val="Normal"/>
        <w:spacing w:before="280" w:after="280"/>
        <w:ind w:left="1418" w:right="0" w:hanging="0"/>
        <w:jc w:val="both"/>
        <w:rPr>
          <w:rFonts w:cs="Arial"/>
          <w:szCs w:val="20"/>
        </w:rPr>
      </w:pPr>
      <w:r>
        <w:rPr>
          <w:rFonts w:cs="Arial"/>
          <w:szCs w:val="20"/>
        </w:rPr>
        <w:t>e) Serão consultadas eventuais obrigações adicionais constantes na CCT para a CONTRATADA;</w:t>
      </w:r>
    </w:p>
    <w:p>
      <w:pPr>
        <w:pStyle w:val="Normal"/>
        <w:spacing w:before="280" w:after="280"/>
        <w:ind w:left="1418" w:right="0" w:hanging="0"/>
        <w:jc w:val="both"/>
        <w:rPr>
          <w:rFonts w:cs="Arial"/>
          <w:szCs w:val="20"/>
        </w:rPr>
      </w:pPr>
      <w:r>
        <w:rPr>
          <w:rFonts w:cs="Arial"/>
          <w:szCs w:val="20"/>
        </w:rPr>
        <w:t>f) Será verificada a existência de condições insalubres ou de periculosidade no local de trabalho que obriguem a empresa a fornecer determinados Equipamentos de Proteção Individual (EPI).</w:t>
      </w:r>
    </w:p>
    <w:p>
      <w:pPr>
        <w:pStyle w:val="Normal"/>
        <w:spacing w:before="280" w:after="280"/>
        <w:ind w:left="1418" w:right="0" w:hanging="0"/>
        <w:jc w:val="both"/>
        <w:rPr>
          <w:rFonts w:cs="Arial"/>
          <w:szCs w:val="20"/>
        </w:rPr>
      </w:pPr>
      <w:r>
        <w:rPr>
          <w:rFonts w:cs="Arial"/>
          <w:szCs w:val="20"/>
        </w:rPr>
        <w:t>g) No primeiro mês da prestação dos serviços, a contratada deverá apresentar a seguinte documentação:</w:t>
      </w:r>
    </w:p>
    <w:p>
      <w:pPr>
        <w:pStyle w:val="Normal"/>
        <w:spacing w:before="280" w:after="280"/>
        <w:ind w:left="1418" w:right="0" w:hanging="0"/>
        <w:jc w:val="both"/>
        <w:rPr>
          <w:rFonts w:cs="Arial"/>
          <w:szCs w:val="20"/>
        </w:rPr>
      </w:pPr>
      <w:r>
        <w:rPr>
          <w:rFonts w:cs="Arial"/>
          <w:szCs w:val="20"/>
        </w:rPr>
        <w:t>g.1. relação dos empregados, com nome completo, cargo ou função, horário do posto de trabalho, números da carteira de identidade (RG) e inscrição no Cadastro de Pessoas Físicas (CPF), e indicação dos responsáveis técnicos pela execução dos serviços, quando for o caso;</w:t>
      </w:r>
    </w:p>
    <w:p>
      <w:pPr>
        <w:pStyle w:val="Normal"/>
        <w:spacing w:before="280" w:after="280"/>
        <w:ind w:left="1418" w:right="0" w:hanging="0"/>
        <w:jc w:val="both"/>
        <w:rPr>
          <w:rFonts w:cs="Arial"/>
          <w:szCs w:val="20"/>
        </w:rPr>
      </w:pPr>
      <w:r>
        <w:rPr>
          <w:rFonts w:cs="Arial"/>
          <w:szCs w:val="20"/>
        </w:rPr>
        <w:t>g.2. CTPS dos empregados admitidos e dos responsáveis técnicos pela execução dos serviços, quando for o caso, devidamente assinadas pela contratada;</w:t>
      </w:r>
    </w:p>
    <w:p>
      <w:pPr>
        <w:pStyle w:val="Normal"/>
        <w:spacing w:before="280" w:after="280"/>
        <w:ind w:left="1418" w:right="0" w:hanging="0"/>
        <w:jc w:val="both"/>
        <w:rPr>
          <w:rFonts w:cs="Arial"/>
          <w:szCs w:val="20"/>
        </w:rPr>
      </w:pPr>
      <w:r>
        <w:rPr>
          <w:rFonts w:cs="Arial"/>
          <w:szCs w:val="20"/>
        </w:rPr>
        <w:t>g.3. exames médicos admissionais dos empregados da contratada que prestarão os serviços; e</w:t>
      </w:r>
    </w:p>
    <w:p>
      <w:pPr>
        <w:pStyle w:val="Normal"/>
        <w:spacing w:before="280" w:after="280"/>
        <w:ind w:left="1418" w:right="0" w:hanging="0"/>
        <w:jc w:val="both"/>
        <w:rPr>
          <w:rFonts w:cs="Arial"/>
          <w:szCs w:val="20"/>
        </w:rPr>
      </w:pPr>
      <w:r>
        <w:rPr>
          <w:rFonts w:cs="Arial"/>
          <w:szCs w:val="20"/>
        </w:rPr>
        <w:t>g.4. declaração de responsabilidade exclusiva da contratada sobre a quitação dos encargos trabalhistas e sociais decorrentes do contrato.</w:t>
      </w:r>
    </w:p>
    <w:p>
      <w:pPr>
        <w:pStyle w:val="ListParagraph"/>
        <w:numPr>
          <w:ilvl w:val="2"/>
          <w:numId w:val="6"/>
        </w:numPr>
        <w:spacing w:lineRule="auto" w:line="276" w:before="120" w:after="120"/>
        <w:ind w:left="284" w:right="0" w:hanging="11"/>
        <w:contextualSpacing/>
        <w:jc w:val="both"/>
        <w:rPr>
          <w:rFonts w:cs="Arial"/>
          <w:szCs w:val="20"/>
        </w:rPr>
      </w:pPr>
      <w:r>
        <w:rPr>
          <w:rFonts w:cs="Arial"/>
          <w:szCs w:val="20"/>
        </w:rPr>
        <w:t>Fiscalização mensal (a ser feita antes do pagamento da fatura):</w:t>
      </w:r>
    </w:p>
    <w:p>
      <w:pPr>
        <w:pStyle w:val="Normal"/>
        <w:spacing w:before="280" w:after="280"/>
        <w:ind w:left="709" w:right="0" w:hanging="0"/>
        <w:jc w:val="both"/>
        <w:rPr>
          <w:rFonts w:cs="Arial"/>
          <w:szCs w:val="20"/>
        </w:rPr>
      </w:pPr>
      <w:r>
        <w:rPr>
          <w:rFonts w:cs="Arial"/>
          <w:szCs w:val="20"/>
        </w:rPr>
        <w:t>a) Deve ser feita a retenção da contribuição previdenciária no valor de 11% (onze por cento) sobre o valor da fatura e dos impostos incidentes sobre a prestação do serviço;</w:t>
      </w:r>
    </w:p>
    <w:p>
      <w:pPr>
        <w:pStyle w:val="Normal"/>
        <w:spacing w:before="280" w:after="280"/>
        <w:ind w:left="709" w:right="0" w:hanging="0"/>
        <w:jc w:val="both"/>
        <w:rPr>
          <w:rFonts w:cs="Arial"/>
          <w:szCs w:val="20"/>
        </w:rPr>
      </w:pPr>
      <w:r>
        <w:rPr>
          <w:rFonts w:cs="Arial"/>
          <w:szCs w:val="20"/>
        </w:rPr>
        <w:t>b) Deve ser consultada a situação da empresa junto ao SICAF;</w:t>
      </w:r>
    </w:p>
    <w:p>
      <w:pPr>
        <w:pStyle w:val="Normal"/>
        <w:spacing w:before="280" w:after="280"/>
        <w:ind w:left="709" w:right="0" w:hanging="0"/>
        <w:jc w:val="both"/>
        <w:rPr>
          <w:rFonts w:cs="Arial"/>
          <w:szCs w:val="20"/>
        </w:rPr>
      </w:pPr>
      <w:r>
        <w:rPr>
          <w:rFonts w:cs="Arial"/>
          <w:szCs w:val="20"/>
        </w:rPr>
        <w:t>c)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pPr>
        <w:pStyle w:val="Normal"/>
        <w:spacing w:before="280" w:after="280"/>
        <w:ind w:left="709" w:right="0" w:hanging="0"/>
        <w:jc w:val="both"/>
        <w:rPr>
          <w:rFonts w:cs="Arial"/>
          <w:szCs w:val="20"/>
        </w:rPr>
      </w:pPr>
      <w:r>
        <w:rPr>
          <w:rFonts w:cs="Arial"/>
          <w:szCs w:val="20"/>
        </w:rPr>
        <w:t>d) Deverá ser exigida, quando couber, comprovação de que a empresa mantém reserva de cargos para pessoa com deficiência ou para reabilitado da Previdência Social, conforme disposto no art. 66-A da Lei nº 8.666, de 1993.</w:t>
      </w:r>
    </w:p>
    <w:p>
      <w:pPr>
        <w:pStyle w:val="ListParagraph"/>
        <w:numPr>
          <w:ilvl w:val="2"/>
          <w:numId w:val="6"/>
        </w:numPr>
        <w:spacing w:lineRule="auto" w:line="276" w:before="120" w:after="120"/>
        <w:ind w:left="284" w:right="0" w:hanging="11"/>
        <w:contextualSpacing/>
        <w:jc w:val="both"/>
        <w:rPr>
          <w:rFonts w:cs="Arial"/>
          <w:szCs w:val="20"/>
        </w:rPr>
      </w:pPr>
      <w:r>
        <w:rPr>
          <w:rFonts w:cs="Arial"/>
          <w:szCs w:val="20"/>
        </w:rPr>
        <w:t>Fiscalização diária:</w:t>
      </w:r>
    </w:p>
    <w:p>
      <w:pPr>
        <w:pStyle w:val="Normal"/>
        <w:spacing w:before="280" w:after="280"/>
        <w:ind w:left="709" w:right="0" w:hanging="0"/>
        <w:jc w:val="both"/>
        <w:rPr>
          <w:rFonts w:cs="Arial"/>
          <w:szCs w:val="20"/>
        </w:rPr>
      </w:pPr>
      <w:r>
        <w:rPr>
          <w:rFonts w:cs="Arial"/>
          <w:szCs w:val="20"/>
        </w:rPr>
        <w:t>a) Devem ser evitadas ordens diretas da CONTRATANTE dirigidas aos terceirizados. As solicitações de serviços devem ser dirigidas ao preposto da empresa. Da mesma forma, eventuais reclamações ou cobranças relacionadas aos empregados terceirizados devem ser dirigidas ao preposto.</w:t>
      </w:r>
    </w:p>
    <w:p>
      <w:pPr>
        <w:pStyle w:val="Normal"/>
        <w:spacing w:before="280" w:after="280"/>
        <w:ind w:left="709" w:right="0" w:hanging="0"/>
        <w:jc w:val="both"/>
        <w:rPr>
          <w:rFonts w:cs="Arial"/>
          <w:szCs w:val="20"/>
        </w:rPr>
      </w:pPr>
      <w:r>
        <w:rPr>
          <w:rFonts w:cs="Arial"/>
          <w:szCs w:val="20"/>
        </w:rPr>
        <w:t>b) Toda e qualquer alteração na forma de prestação do serviço, como a negociação de folgas ou a compensação de jornada, deve ser evitada, uma vez que essa conduta é exclusiva da CONTRATADA.</w:t>
      </w:r>
    </w:p>
    <w:p>
      <w:pPr>
        <w:pStyle w:val="Normal"/>
        <w:spacing w:before="280" w:after="280"/>
        <w:ind w:left="709" w:right="0" w:hanging="0"/>
        <w:jc w:val="both"/>
        <w:rPr>
          <w:rFonts w:cs="Arial"/>
          <w:szCs w:val="20"/>
        </w:rPr>
      </w:pPr>
      <w:r>
        <w:rPr>
          <w:rFonts w:cs="Arial"/>
          <w:szCs w:val="20"/>
        </w:rPr>
        <w:t>c) Devem ser conferidos, por amostragem, diariamente, os empregados terceirizados que estão prestando serviços e em quais funções, e se estão cumprindo a jornada de trabalho.</w:t>
      </w:r>
    </w:p>
    <w:p>
      <w:pPr>
        <w:pStyle w:val="ListParagraph"/>
        <w:numPr>
          <w:ilvl w:val="1"/>
          <w:numId w:val="5"/>
        </w:numPr>
        <w:spacing w:lineRule="auto" w:line="276" w:before="120" w:after="120"/>
        <w:contextualSpacing/>
        <w:jc w:val="both"/>
        <w:rPr>
          <w:rFonts w:cs="Arial"/>
          <w:szCs w:val="20"/>
        </w:rPr>
      </w:pPr>
      <w:r>
        <w:rPr>
          <w:rFonts w:cs="Arial"/>
          <w:szCs w:val="20"/>
        </w:rPr>
        <w:t>Cabe, ainda, à fiscalização do contrato, verificar se a CONTRATADA observa a legislação relativa à concessão de férias e licenças aos empregados, respeita a estabilidade provisória de seus empregados e observa a data-base da categoria prevista na CCT, concedendo os reajustes dos empregados no dia e percentual previstos.</w:t>
      </w:r>
    </w:p>
    <w:p>
      <w:pPr>
        <w:pStyle w:val="ListParagraph"/>
        <w:spacing w:lineRule="auto" w:line="276" w:before="120" w:after="120"/>
        <w:ind w:left="360" w:right="0" w:hanging="0"/>
        <w:contextualSpacing/>
        <w:jc w:val="both"/>
        <w:rPr>
          <w:rFonts w:cs="Arial"/>
          <w:szCs w:val="20"/>
        </w:rPr>
      </w:pPr>
      <w:r>
        <w:rPr>
          <w:rFonts w:cs="Arial"/>
          <w:szCs w:val="20"/>
        </w:rPr>
      </w:r>
    </w:p>
    <w:p>
      <w:pPr>
        <w:pStyle w:val="ListParagraph"/>
        <w:spacing w:lineRule="auto" w:line="276" w:before="120" w:after="120"/>
        <w:ind w:left="360" w:right="0" w:hanging="0"/>
        <w:contextualSpacing/>
        <w:jc w:val="both"/>
        <w:rPr>
          <w:rFonts w:cs="Arial"/>
          <w:szCs w:val="20"/>
        </w:rPr>
      </w:pPr>
      <w:r>
        <w:rPr>
          <w:rFonts w:cs="Arial"/>
          <w:szCs w:val="20"/>
        </w:rPr>
        <w:t>16.17.1 O gestor deverá verificar a necessidade de se proceder a repactuação do contrato, inclusive quanto à necessidade de solicitação da contratada.</w:t>
      </w:r>
    </w:p>
    <w:p>
      <w:pPr>
        <w:pStyle w:val="ListParagraph"/>
        <w:spacing w:lineRule="auto" w:line="276" w:before="120" w:after="120"/>
        <w:ind w:left="360" w:right="0" w:hanging="0"/>
        <w:contextualSpacing/>
        <w:jc w:val="both"/>
        <w:rPr>
          <w:rFonts w:cs="Arial"/>
          <w:szCs w:val="20"/>
        </w:rPr>
      </w:pPr>
      <w:r>
        <w:rPr>
          <w:rFonts w:cs="Arial"/>
          <w:szCs w:val="20"/>
        </w:rPr>
      </w:r>
    </w:p>
    <w:p>
      <w:pPr>
        <w:pStyle w:val="ListParagraph"/>
        <w:numPr>
          <w:ilvl w:val="1"/>
          <w:numId w:val="5"/>
        </w:numPr>
        <w:spacing w:lineRule="auto" w:line="276" w:before="120" w:after="120"/>
        <w:contextualSpacing/>
        <w:jc w:val="both"/>
        <w:rPr>
          <w:rFonts w:cs="Arial"/>
          <w:szCs w:val="20"/>
        </w:rPr>
      </w:pPr>
      <w:r>
        <w:rPr>
          <w:rFonts w:cs="Arial"/>
          <w:szCs w:val="20"/>
        </w:rPr>
        <w:t>A CONTRATANTE deverá solicitar, por amostragem, aos empregados, seus extratos da conta do FGTS e que verifiquem se as contribuições previdenciárias e do FGTS estão sendo recolhidas em seus nomes.</w:t>
      </w:r>
    </w:p>
    <w:p>
      <w:pPr>
        <w:pStyle w:val="Normal"/>
        <w:spacing w:before="280" w:after="280"/>
        <w:ind w:left="426" w:right="0" w:hanging="0"/>
        <w:jc w:val="both"/>
        <w:rPr>
          <w:rFonts w:cs="Arial"/>
          <w:szCs w:val="20"/>
        </w:rPr>
      </w:pPr>
      <w:r>
        <w:rPr>
          <w:rFonts w:cs="Arial"/>
          <w:szCs w:val="20"/>
        </w:rPr>
        <w:t>16.18.1   Ao final de um ano, todos os empregados devem ter seus extratos avaliados.</w:t>
      </w:r>
    </w:p>
    <w:p>
      <w:pPr>
        <w:pStyle w:val="ListParagraph"/>
        <w:numPr>
          <w:ilvl w:val="1"/>
          <w:numId w:val="5"/>
        </w:numPr>
        <w:spacing w:lineRule="auto" w:line="276" w:before="120" w:after="120"/>
        <w:contextualSpacing/>
        <w:jc w:val="both"/>
        <w:rPr>
          <w:rFonts w:cs="Arial"/>
          <w:szCs w:val="20"/>
        </w:rPr>
      </w:pPr>
      <w:r>
        <w:rPr>
          <w:rFonts w:cs="Arial"/>
          <w:szCs w:val="20"/>
        </w:rPr>
        <w:t>A CONTRATADA deverá entregar, no prazo de 15 (quinze) dias, quando solicitado pela CONTRATANTE quaisquer dos seguintes documentos:</w:t>
      </w:r>
    </w:p>
    <w:p>
      <w:pPr>
        <w:pStyle w:val="Normal"/>
        <w:spacing w:before="280" w:after="280"/>
        <w:ind w:left="567" w:right="0" w:hanging="0"/>
        <w:jc w:val="both"/>
        <w:rPr>
          <w:rFonts w:cs="Arial"/>
          <w:szCs w:val="20"/>
        </w:rPr>
      </w:pPr>
      <w:r>
        <w:rPr>
          <w:rFonts w:cs="Arial"/>
          <w:szCs w:val="20"/>
        </w:rPr>
        <w:t>a) extrato da conta do INSS e do FGTS de qualquer empregado, a critério da CONTRATANTE;</w:t>
      </w:r>
    </w:p>
    <w:p>
      <w:pPr>
        <w:pStyle w:val="Normal"/>
        <w:spacing w:before="280" w:after="280"/>
        <w:ind w:left="567" w:right="0" w:hanging="0"/>
        <w:jc w:val="both"/>
        <w:rPr>
          <w:rFonts w:cs="Arial"/>
          <w:szCs w:val="20"/>
        </w:rPr>
      </w:pPr>
      <w:r>
        <w:rPr>
          <w:rFonts w:cs="Arial"/>
          <w:szCs w:val="20"/>
        </w:rPr>
        <w:t>b) cópia da folha de pagamento analítica de qualquer mês da prestação dos serviços, em que conste como tomador a CONTRATANTE;</w:t>
      </w:r>
    </w:p>
    <w:p>
      <w:pPr>
        <w:pStyle w:val="Normal"/>
        <w:spacing w:before="280" w:after="280"/>
        <w:ind w:left="567" w:right="0" w:hanging="0"/>
        <w:jc w:val="both"/>
        <w:rPr>
          <w:rFonts w:cs="Arial"/>
          <w:szCs w:val="20"/>
        </w:rPr>
      </w:pPr>
      <w:r>
        <w:rPr>
          <w:rFonts w:cs="Arial"/>
          <w:szCs w:val="20"/>
        </w:rPr>
        <w:t>c) cópia dos contracheques assinados dos empregados relativos a qualquer mês da prestação dos serviços ou, ainda, quando necessário, cópia de recibos de depósitos bancários; e</w:t>
      </w:r>
    </w:p>
    <w:p>
      <w:pPr>
        <w:pStyle w:val="Normal"/>
        <w:spacing w:before="280" w:after="280"/>
        <w:ind w:left="567" w:right="0" w:hanging="0"/>
        <w:jc w:val="both"/>
        <w:rPr>
          <w:rFonts w:cs="Arial"/>
          <w:szCs w:val="20"/>
        </w:rPr>
      </w:pPr>
      <w:r>
        <w:rPr>
          <w:rFonts w:cs="Arial"/>
          <w:szCs w:val="20"/>
        </w:rPr>
        <w:t>d) comprovantes de entrega de benefícios suplementares (vale-transporte, vale-alimentação, entre outros), a que estiver obrigada por força de lei, Acordo, Convenção ou Dissídio Coletivo de Trabalho, relativos a qualquer mês da prestação dos serviços e de qualquer empregado.</w:t>
      </w:r>
    </w:p>
    <w:p>
      <w:pPr>
        <w:pStyle w:val="ListParagraph"/>
        <w:numPr>
          <w:ilvl w:val="1"/>
          <w:numId w:val="5"/>
        </w:numPr>
        <w:spacing w:lineRule="auto" w:line="276" w:before="120" w:after="120"/>
        <w:contextualSpacing/>
        <w:jc w:val="both"/>
        <w:rPr>
          <w:rFonts w:cs="Arial"/>
          <w:szCs w:val="20"/>
        </w:rPr>
      </w:pPr>
      <w:r>
        <w:rPr>
          <w:rFonts w:cs="Arial"/>
          <w:szCs w:val="20"/>
        </w:rPr>
        <w:t>A fiscalização técnica dos contratos avaliará constantemente a execução do objeto e utilizará os Critérios de Medição de Resultado (CMR) previsto no item 8 deste Termo de Referência, ou outro instrumento substituto para aferição da qualidade da prestação dos serviços, devendo haver o redimensionamento no pagamento com base nos indicadores estabelecidos, sempre que a CONTRATADA:</w:t>
      </w:r>
    </w:p>
    <w:p>
      <w:pPr>
        <w:pStyle w:val="Normal"/>
        <w:spacing w:before="280" w:after="280"/>
        <w:ind w:left="709" w:right="0" w:hanging="0"/>
        <w:jc w:val="both"/>
        <w:rPr>
          <w:rFonts w:cs="Arial"/>
          <w:szCs w:val="20"/>
        </w:rPr>
      </w:pPr>
      <w:r>
        <w:rPr>
          <w:rFonts w:cs="Arial"/>
          <w:szCs w:val="20"/>
        </w:rPr>
        <w:t>a) não produzir os resultados, deixar de executar, ou não executar com a qualidade mínima exigida as atividades contratadas; ou</w:t>
      </w:r>
    </w:p>
    <w:p>
      <w:pPr>
        <w:pStyle w:val="Normal"/>
        <w:spacing w:before="280" w:after="280"/>
        <w:ind w:left="709" w:right="0" w:hanging="0"/>
        <w:jc w:val="both"/>
        <w:rPr>
          <w:rFonts w:cs="Arial"/>
          <w:szCs w:val="20"/>
        </w:rPr>
      </w:pPr>
      <w:r>
        <w:rPr>
          <w:rFonts w:cs="Arial"/>
          <w:szCs w:val="20"/>
        </w:rPr>
        <w:t>b) deixar de utilizar materiais e recursos humanos exigidos para a execução do serviço, ou utilizá-los com qualidade ou quantidade inferior à demandada.</w:t>
      </w:r>
    </w:p>
    <w:p>
      <w:pPr>
        <w:pStyle w:val="Normal"/>
        <w:spacing w:before="280" w:after="280"/>
        <w:ind w:left="426" w:right="0" w:hanging="0"/>
        <w:jc w:val="both"/>
        <w:rPr>
          <w:rFonts w:ascii="Arial" w:hAnsi="Arial" w:cs="Arial"/>
          <w:iCs w:val="false"/>
          <w:color w:val="00000A"/>
          <w:szCs w:val="20"/>
        </w:rPr>
      </w:pPr>
      <w:r>
        <w:rPr>
          <w:rFonts w:cs="Arial"/>
          <w:szCs w:val="20"/>
        </w:rPr>
        <w:t>16.20.1 A utilização dos CMR não impede a aplicação concomitante de outros mecanismos para a avaliação da prestação dos serviços.</w:t>
      </w:r>
    </w:p>
    <w:p>
      <w:pPr>
        <w:pStyle w:val="ListParagraph"/>
        <w:numPr>
          <w:ilvl w:val="1"/>
          <w:numId w:val="5"/>
        </w:numPr>
        <w:spacing w:lineRule="auto" w:line="276" w:before="120" w:after="120"/>
        <w:contextualSpacing/>
        <w:jc w:val="both"/>
        <w:rPr>
          <w:rFonts w:cs="Arial"/>
          <w:szCs w:val="20"/>
        </w:rPr>
      </w:pPr>
      <w:r>
        <w:rPr>
          <w:rFonts w:cs="Arial"/>
          <w:szCs w:val="20"/>
        </w:rPr>
        <w:t xml:space="preserve">Durante a execução do objeto, o fiscal técnico deverá monitorar constantemente o nível de qualidade dos serviços para evitar a sua degeneração, devendo intervir para requerer à CONTRATADA a correção das faltas, falhas e irregularidades constatadas. </w:t>
      </w:r>
    </w:p>
    <w:p>
      <w:pPr>
        <w:pStyle w:val="ListParagraph"/>
        <w:numPr>
          <w:ilvl w:val="1"/>
          <w:numId w:val="5"/>
        </w:numPr>
        <w:spacing w:lineRule="auto" w:line="276" w:before="120" w:after="120"/>
        <w:contextualSpacing/>
        <w:jc w:val="both"/>
        <w:rPr>
          <w:rFonts w:cs="Arial"/>
          <w:szCs w:val="20"/>
        </w:rPr>
      </w:pPr>
      <w:r>
        <w:rPr>
          <w:rFonts w:cs="Arial"/>
          <w:szCs w:val="20"/>
        </w:rPr>
        <w:t xml:space="preserve">O fiscal técnico deverá apresentar ao preposto da CONTRATADA a avaliação da execução do objeto ou, se for o caso, a avaliação de desempenho e qualidade da prestação dos serviços realizada. </w:t>
      </w:r>
    </w:p>
    <w:p>
      <w:pPr>
        <w:pStyle w:val="ListParagraph"/>
        <w:numPr>
          <w:ilvl w:val="1"/>
          <w:numId w:val="5"/>
        </w:numPr>
        <w:spacing w:lineRule="auto" w:line="276" w:before="120" w:after="120"/>
        <w:contextualSpacing/>
        <w:jc w:val="both"/>
        <w:rPr>
          <w:rFonts w:cs="Arial"/>
          <w:szCs w:val="20"/>
        </w:rPr>
      </w:pPr>
      <w:r>
        <w:rPr>
          <w:rFonts w:cs="Arial"/>
          <w:szCs w:val="20"/>
        </w:rPr>
        <w:t xml:space="preserve">Em hipótese alguma, será admitido que a própria CONTRATADA materialize a avaliação de desempenho e qualidade da prestação dos serviços realizada. </w:t>
      </w:r>
    </w:p>
    <w:p>
      <w:pPr>
        <w:pStyle w:val="ListParagraph"/>
        <w:numPr>
          <w:ilvl w:val="1"/>
          <w:numId w:val="5"/>
        </w:numPr>
        <w:spacing w:lineRule="auto" w:line="276" w:before="120" w:after="120"/>
        <w:contextualSpacing/>
        <w:jc w:val="both"/>
        <w:rPr>
          <w:rFonts w:cs="Arial"/>
          <w:szCs w:val="20"/>
        </w:rPr>
      </w:pPr>
      <w:r>
        <w:rPr>
          <w:rFonts w:cs="Arial"/>
          <w:szCs w:val="20"/>
        </w:rPr>
        <w:t xml:space="preserve">A CONTRATADA poderá apresentar justificativa para a prestação do serviço com menor nível de conformidade, que poderá ser aceita pelo fiscal técnico, desde que comprovada a excepcionalidade da ocorrência, resultante exclusivamente de fatores imprevisíveis e alheios ao controle do prestador. </w:t>
      </w:r>
    </w:p>
    <w:p>
      <w:pPr>
        <w:pStyle w:val="ListParagraph"/>
        <w:numPr>
          <w:ilvl w:val="1"/>
          <w:numId w:val="5"/>
        </w:numPr>
        <w:spacing w:lineRule="auto" w:line="276" w:before="120" w:after="120"/>
        <w:contextualSpacing/>
        <w:jc w:val="both"/>
        <w:rPr>
          <w:rFonts w:cs="Arial"/>
          <w:szCs w:val="20"/>
        </w:rPr>
      </w:pPr>
      <w:r>
        <w:rPr>
          <w:rFonts w:cs="Arial"/>
          <w:szCs w:val="20"/>
        </w:rPr>
        <w:t xml:space="preserve">Na hipótese de comportamento contínuo de desconformidade da prestação do serviço em relação à qualidade exigida, bem como quando esta ultrapassar os níveis mínimos toleráveis previstos nos indicadores, além dos fatores redutores, devem ser aplicadas as sanções à CONTRATADA de acordo com as regras previstas no ato convocatório. </w:t>
      </w:r>
    </w:p>
    <w:p>
      <w:pPr>
        <w:pStyle w:val="ListParagraph"/>
        <w:numPr>
          <w:ilvl w:val="1"/>
          <w:numId w:val="5"/>
        </w:numPr>
        <w:spacing w:lineRule="auto" w:line="276" w:before="120" w:after="120"/>
        <w:contextualSpacing/>
        <w:jc w:val="both"/>
        <w:rPr>
          <w:rFonts w:cs="Arial"/>
          <w:szCs w:val="20"/>
        </w:rPr>
      </w:pPr>
      <w:r>
        <w:rPr>
          <w:rFonts w:cs="Arial"/>
          <w:szCs w:val="20"/>
        </w:rPr>
        <w:t xml:space="preserve">O fiscal técnico poderá realizar avaliação diária, semanal ou mensal, desde que o período escolhido seja suficiente para avaliar ou, se for o caso, aferir o desempenho e qualidade da prestação dos serviços. </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O representante da Contratante deverá ter a qualificação necessária para o acompanhamento e controle da execução dos serviços e do contrato.</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A verificação da adequação da prestação do serviço deverá ser realizada com base nos critérios previstos neste Termo de Referência.</w:t>
      </w:r>
    </w:p>
    <w:p>
      <w:pPr>
        <w:pStyle w:val="ListParagraph"/>
        <w:numPr>
          <w:ilvl w:val="1"/>
          <w:numId w:val="5"/>
        </w:numPr>
        <w:spacing w:lineRule="auto" w:line="276" w:before="120" w:after="120"/>
        <w:contextualSpacing/>
        <w:jc w:val="both"/>
        <w:rPr>
          <w:rFonts w:cs="Arial"/>
          <w:szCs w:val="20"/>
          <w:lang w:eastAsia="en-US"/>
        </w:rPr>
      </w:pPr>
      <w:r>
        <w:rPr>
          <w:rFonts w:cs="Arial"/>
          <w:szCs w:val="20"/>
          <w:lang w:eastAsia="en-US"/>
        </w:rPr>
        <w:t xml:space="preserve">A fiscalização do contrato, ao verificar que houve subdimensionamento da produtividade pactuada, sem perda da qualidade na execução do serviço, deverá comunicar à autoridade responsável para que esta promova a adequação contratual à produtividade efetivamente realizada, respeitando-se os limites de alteração dos valores contratuais previstos no § 1º do art. 65 da Lei nº 8.666, de 1993. </w:t>
      </w:r>
    </w:p>
    <w:p>
      <w:pPr>
        <w:pStyle w:val="ListParagraph"/>
        <w:numPr>
          <w:ilvl w:val="1"/>
          <w:numId w:val="5"/>
        </w:numPr>
        <w:spacing w:lineRule="auto" w:line="276" w:before="120" w:after="120"/>
        <w:contextualSpacing/>
        <w:jc w:val="both"/>
        <w:rPr>
          <w:rFonts w:cs="Arial"/>
          <w:szCs w:val="20"/>
        </w:rPr>
      </w:pPr>
      <w:r>
        <w:rPr>
          <w:rFonts w:cs="Arial"/>
          <w:szCs w:val="20"/>
        </w:rPr>
        <w:t xml:space="preserve">A conformidade do material a ser utilizado na execução dos serviços deverá ser verificada juntamente com o documento da CONTRATADA que contenha sua relação detalhada, de acordo com o estabelecido neste Termo de Referência e na proposta, informando as respectivas quantidades e especificações técnicas, tais como: marca, qualidade e forma de uso. </w:t>
      </w:r>
    </w:p>
    <w:p>
      <w:pPr>
        <w:pStyle w:val="ListParagraph"/>
        <w:numPr>
          <w:ilvl w:val="1"/>
          <w:numId w:val="5"/>
        </w:numPr>
        <w:spacing w:lineRule="auto" w:line="276" w:before="120" w:after="120"/>
        <w:contextualSpacing/>
        <w:jc w:val="both"/>
        <w:rPr>
          <w:rFonts w:cs="Arial"/>
          <w:szCs w:val="20"/>
        </w:rPr>
      </w:pPr>
      <w:r>
        <w:rPr>
          <w:rFonts w:cs="Arial"/>
          <w:szCs w:val="20"/>
        </w:rPr>
        <w:t xml:space="preserve">O representante da CONTRATANTE deverá promover o registro das ocorrências verificadas, adotando as providências necessárias ao fiel cumprimento das cláusulas contratuais, conforme o disposto nos §§ 1º e 2º do art. 67 da Lei nº 8.666, de 1993. </w:t>
      </w:r>
    </w:p>
    <w:p>
      <w:pPr>
        <w:pStyle w:val="ListParagraph"/>
        <w:numPr>
          <w:ilvl w:val="1"/>
          <w:numId w:val="5"/>
        </w:numPr>
        <w:spacing w:lineRule="auto" w:line="276" w:before="120" w:after="120"/>
        <w:contextualSpacing/>
        <w:jc w:val="both"/>
        <w:rPr>
          <w:rFonts w:cs="Arial"/>
          <w:szCs w:val="20"/>
        </w:rPr>
      </w:pPr>
      <w:r>
        <w:rPr>
          <w:rFonts w:cs="Arial"/>
          <w:szCs w:val="20"/>
        </w:rPr>
        <w:t xml:space="preserve">O descumprimento total ou parcial das obrigações e responsabilidades assumidas pela CONTRATADA, incluindo o descumprimento das obrigações trabalhistas, não recolhimento das contribuições sociais, previdenciárias ou para com o FGTS ou a não manutenção das condições de habilitação, ensejará a aplicação de sanções administrativas, previstas no instrumento convocatório e na legislação vigente, podendo culminar em rescisão contratual, por ato unilateral e escrito da CONTRATANTE, conforme disposto nos arts. 77 e 80 da Lei nº 8.666, de 1993. </w:t>
      </w:r>
    </w:p>
    <w:p>
      <w:pPr>
        <w:pStyle w:val="ListParagraph"/>
        <w:numPr>
          <w:ilvl w:val="1"/>
          <w:numId w:val="5"/>
        </w:numPr>
        <w:spacing w:lineRule="auto" w:line="276" w:before="120" w:after="120"/>
        <w:contextualSpacing/>
        <w:jc w:val="both"/>
        <w:rPr>
          <w:rFonts w:cs="Arial"/>
          <w:szCs w:val="20"/>
        </w:rPr>
      </w:pPr>
      <w:r>
        <w:rPr>
          <w:rFonts w:cs="Arial"/>
          <w:szCs w:val="20"/>
        </w:rPr>
        <w:t xml:space="preserve">Caso não seja apresentada a documentação comprobatória do cumprimento das obrigações trabalhistas, previdenciárias e para com o FGTS, a CONTRATANTE comunicará o fato à CONTRATADA e reterá o pagamento da fatura mensal, em valor proporcional ao inadimplemento, até que a situação seja regularizada. </w:t>
      </w:r>
    </w:p>
    <w:p>
      <w:pPr>
        <w:pStyle w:val="ListParagraph"/>
        <w:numPr>
          <w:ilvl w:val="2"/>
          <w:numId w:val="5"/>
        </w:numPr>
        <w:spacing w:lineRule="auto" w:line="276" w:before="120" w:after="120"/>
        <w:contextualSpacing/>
        <w:jc w:val="both"/>
        <w:rPr>
          <w:rFonts w:cs="Arial"/>
          <w:szCs w:val="20"/>
        </w:rPr>
      </w:pPr>
      <w:r>
        <w:rPr>
          <w:rFonts w:cs="Arial"/>
          <w:szCs w:val="20"/>
        </w:rPr>
        <w:t xml:space="preserve">Não havendo quitação das obrigações por parte da CONTRATADA no prazo de quinze dias, a CONTRATANTE poderá efetuar o pagamento das obrigações diretamente aos empregados da contratada que tenham participado da execução dos serviços objeto do contrato. </w:t>
      </w:r>
    </w:p>
    <w:p>
      <w:pPr>
        <w:pStyle w:val="ListParagraph"/>
        <w:numPr>
          <w:ilvl w:val="2"/>
          <w:numId w:val="5"/>
        </w:numPr>
        <w:spacing w:lineRule="auto" w:line="276" w:before="120" w:after="120"/>
        <w:contextualSpacing/>
        <w:jc w:val="both"/>
        <w:rPr>
          <w:rFonts w:cs="Arial"/>
          <w:szCs w:val="20"/>
        </w:rPr>
      </w:pPr>
      <w:r>
        <w:rPr>
          <w:rFonts w:cs="Arial"/>
          <w:szCs w:val="20"/>
        </w:rPr>
        <w:t xml:space="preserve">O sindicato representante da categoria do trabalhador deverá ser notificado pela CONTRATANTE para acompanhar o pagamento das verbas mencionadas. </w:t>
      </w:r>
    </w:p>
    <w:p>
      <w:pPr>
        <w:pStyle w:val="ListParagraph"/>
        <w:numPr>
          <w:ilvl w:val="2"/>
          <w:numId w:val="5"/>
        </w:numPr>
        <w:spacing w:lineRule="auto" w:line="276" w:before="120" w:after="120"/>
        <w:contextualSpacing/>
        <w:jc w:val="both"/>
        <w:rPr>
          <w:rFonts w:cs="Arial"/>
          <w:szCs w:val="20"/>
        </w:rPr>
      </w:pPr>
      <w:r>
        <w:rPr>
          <w:rFonts w:cs="Arial"/>
          <w:szCs w:val="20"/>
        </w:rPr>
        <w:t xml:space="preserve">Tais pagamentos não configuram vínculo empregatício ou implicam a assunção de responsabilidade por quaisquer obrigações dele decorrentes entre a contratante e os empregados da contratada. </w:t>
      </w:r>
    </w:p>
    <w:p>
      <w:pPr>
        <w:pStyle w:val="ListParagraph"/>
        <w:numPr>
          <w:ilvl w:val="1"/>
          <w:numId w:val="5"/>
        </w:numPr>
        <w:spacing w:lineRule="auto" w:line="276" w:before="120" w:after="120"/>
        <w:contextualSpacing/>
        <w:jc w:val="both"/>
        <w:rPr>
          <w:rFonts w:cs="Arial"/>
          <w:szCs w:val="20"/>
        </w:rPr>
      </w:pPr>
      <w:r>
        <w:rPr>
          <w:rFonts w:cs="Arial"/>
          <w:szCs w:val="20"/>
        </w:rPr>
        <w:t xml:space="preserve">O contrato só será considerado integralmente cumprido após a comprovação, pela CONTRATADA, do pagamento de todas as obrigações trabalhistas, sociais e previdenciárias e para com o FGTS referentes à mão de obra alocada em sua execução, inclusive quanto às verbas rescisórias. </w:t>
      </w:r>
    </w:p>
    <w:p>
      <w:pPr>
        <w:pStyle w:val="ListParagraph"/>
        <w:numPr>
          <w:ilvl w:val="1"/>
          <w:numId w:val="5"/>
        </w:numPr>
        <w:spacing w:lineRule="auto" w:line="276" w:before="120" w:after="120"/>
        <w:contextualSpacing/>
        <w:jc w:val="both"/>
        <w:rPr/>
      </w:pPr>
      <w:r>
        <w:rPr>
          <w:rFonts w:cs="Arial"/>
          <w:szCs w:val="20"/>
        </w:rPr>
        <w:t>A fiscalização de que trata este tópico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w:t>
      </w:r>
    </w:p>
    <w:p>
      <w:pPr>
        <w:pStyle w:val="ListParagraph"/>
        <w:numPr>
          <w:ilvl w:val="1"/>
          <w:numId w:val="5"/>
        </w:numPr>
        <w:spacing w:lineRule="auto" w:line="276" w:before="120" w:after="120"/>
        <w:contextualSpacing/>
        <w:jc w:val="both"/>
        <w:rPr>
          <w:rFonts w:cs="Arial"/>
          <w:szCs w:val="20"/>
        </w:rPr>
      </w:pPr>
      <w:r>
        <w:rPr>
          <w:rFonts w:cs="Arial"/>
          <w:szCs w:val="20"/>
        </w:rPr>
        <w:t>As disposições previstas neste Termo de Referência não excluem o disposto no Anexo VIII da Instrução Normativa SLTI/MP nº 05, de 2017, aplicável no que for pertinente à contratação.</w:t>
      </w:r>
    </w:p>
    <w:p>
      <w:pPr>
        <w:pStyle w:val="ListParagraph"/>
        <w:numPr>
          <w:ilvl w:val="1"/>
          <w:numId w:val="5"/>
        </w:numPr>
        <w:spacing w:lineRule="auto" w:line="276" w:before="120" w:after="120"/>
        <w:contextualSpacing/>
        <w:jc w:val="both"/>
        <w:rPr>
          <w:rFonts w:cs="Arial"/>
          <w:szCs w:val="20"/>
        </w:rPr>
      </w:pPr>
      <w:r>
        <w:rPr>
          <w:rFonts w:cs="Arial"/>
          <w:szCs w:val="20"/>
        </w:rPr>
        <w:t xml:space="preserve">A fiscalização de que trata este Termo de Referência não exclui nem reduz a responsabilidade da CONTRATADA, inclusive perante terceiros, por qualquer irregularidade, ainda que resultante de imperfeições técnicas, vícios redibitórios, ou emprego de material inadequado ou de qualidade inferior e, na ocorrência desta, não implica corresponsabilidade da CONTRATANTE ou de seus agentes, gestores e fiscais, de conformidade com o art. 70 da Lei nº 8.666, de 1993. </w:t>
      </w:r>
    </w:p>
    <w:p>
      <w:pPr>
        <w:pStyle w:val="Nivel1"/>
        <w:numPr>
          <w:ilvl w:val="0"/>
          <w:numId w:val="7"/>
        </w:numPr>
        <w:rPr/>
      </w:pPr>
      <w:r>
        <w:rPr>
          <w:rFonts w:cs="Arial"/>
          <w:color w:val="00000A"/>
        </w:rPr>
        <w:t xml:space="preserve">DO RECEBIMENTO E ACEITAÇÃO DO OBJETO </w:t>
      </w:r>
    </w:p>
    <w:p>
      <w:pPr>
        <w:pStyle w:val="ListParagraph"/>
        <w:numPr>
          <w:ilvl w:val="1"/>
          <w:numId w:val="7"/>
        </w:numPr>
        <w:spacing w:lineRule="auto" w:line="276" w:before="120" w:after="120"/>
        <w:ind w:left="426" w:right="0" w:hanging="360"/>
        <w:contextualSpacing/>
        <w:jc w:val="both"/>
        <w:rPr>
          <w:rFonts w:cs="Arial"/>
          <w:szCs w:val="20"/>
        </w:rPr>
      </w:pPr>
      <w:r>
        <w:rPr>
          <w:rFonts w:cs="Arial"/>
          <w:szCs w:val="20"/>
        </w:rPr>
        <w:t xml:space="preserve">A emissão da Nota Fiscal/Fatura deve ser precedida do recebimento definitivo dos serviços, nos termos abaixo. </w:t>
      </w:r>
    </w:p>
    <w:p>
      <w:pPr>
        <w:pStyle w:val="ListParagraph"/>
        <w:numPr>
          <w:ilvl w:val="1"/>
          <w:numId w:val="7"/>
        </w:numPr>
        <w:spacing w:lineRule="auto" w:line="276" w:before="120" w:after="120"/>
        <w:ind w:left="426" w:right="0" w:hanging="360"/>
        <w:contextualSpacing/>
        <w:jc w:val="both"/>
        <w:rPr/>
      </w:pPr>
      <w:r>
        <w:rPr>
          <w:rFonts w:cs="Arial"/>
          <w:szCs w:val="20"/>
        </w:rPr>
        <w:t>No praz</w:t>
      </w:r>
      <w:r>
        <w:rPr>
          <w:rFonts w:cs="Arial"/>
          <w:color w:val="00000A"/>
          <w:szCs w:val="20"/>
        </w:rPr>
        <w:t>o de até 5 dias corridos do adimplem</w:t>
      </w:r>
      <w:r>
        <w:rPr>
          <w:rFonts w:cs="Arial"/>
          <w:szCs w:val="20"/>
        </w:rPr>
        <w:t xml:space="preserve">ento da parcela, a CONTRATADA deverá entregar toda a documentação comprobatória do cumprimento da obrigação contratual;  </w:t>
      </w:r>
    </w:p>
    <w:p>
      <w:pPr>
        <w:pStyle w:val="ListParagraph"/>
        <w:numPr>
          <w:ilvl w:val="1"/>
          <w:numId w:val="7"/>
        </w:numPr>
        <w:spacing w:lineRule="auto" w:line="276" w:before="120" w:after="120"/>
        <w:ind w:left="426" w:right="0" w:hanging="360"/>
        <w:contextualSpacing/>
        <w:jc w:val="both"/>
        <w:rPr/>
      </w:pPr>
      <w:r>
        <w:rPr>
          <w:rFonts w:cs="Arial"/>
          <w:szCs w:val="20"/>
        </w:rPr>
        <w:t>O recebimento provisório será realizado pelo</w:t>
      </w:r>
      <w:r>
        <w:rPr>
          <w:rFonts w:cs="Arial"/>
          <w:color w:val="00000A"/>
          <w:szCs w:val="20"/>
        </w:rPr>
        <w:t xml:space="preserve"> fiscal pela equipe de fiscalização ap</w:t>
      </w:r>
      <w:r>
        <w:rPr>
          <w:rFonts w:cs="Arial"/>
          <w:szCs w:val="20"/>
        </w:rPr>
        <w:t>ós a entrega da documentação acima, da seguinte forma:</w:t>
      </w:r>
    </w:p>
    <w:p>
      <w:pPr>
        <w:pStyle w:val="ListParagraph"/>
        <w:numPr>
          <w:ilvl w:val="2"/>
          <w:numId w:val="7"/>
        </w:numPr>
        <w:spacing w:lineRule="auto" w:line="276" w:before="120" w:after="120"/>
        <w:contextualSpacing/>
        <w:jc w:val="both"/>
        <w:rPr/>
      </w:pPr>
      <w:r>
        <w:rPr>
          <w:szCs w:val="20"/>
        </w:rPr>
        <w:t xml:space="preserve">A contratante realizará inspeção minuciosa de todos os serviços executados, por meio de profissionais técnicos </w:t>
      </w:r>
      <w:r>
        <w:rPr>
          <w:rFonts w:cs="Arial"/>
          <w:szCs w:val="20"/>
        </w:rPr>
        <w:t>competentes</w:t>
      </w:r>
      <w:r>
        <w:rPr>
          <w:szCs w:val="20"/>
        </w:rPr>
        <w:t>, acompanhados dos profissionais encarregados pelo serviço, com a finalidade de verificar a adequação dos serviços e constatar e relacionar os arremates, retoques e revisões finais que se fizerem necessários.</w:t>
      </w:r>
    </w:p>
    <w:p>
      <w:pPr>
        <w:pStyle w:val="ListParagraph"/>
        <w:numPr>
          <w:ilvl w:val="3"/>
          <w:numId w:val="7"/>
        </w:numPr>
        <w:spacing w:lineRule="auto" w:line="276" w:before="120" w:after="120"/>
        <w:contextualSpacing/>
        <w:jc w:val="both"/>
        <w:rPr>
          <w:rFonts w:cs="Arial"/>
          <w:color w:val="000000"/>
          <w:szCs w:val="20"/>
          <w:highlight w:val="white"/>
        </w:rPr>
      </w:pPr>
      <w:r>
        <w:rPr>
          <w:rFonts w:cs="Arial"/>
          <w:color w:val="000000"/>
          <w:szCs w:val="20"/>
          <w:highlight w:val="white"/>
        </w:rPr>
        <w:t>Para efeito de recebimento provisório, ao final de cada período mensal, o fiscal técnico do contrato deverá apurar o resultado das avaliações da execução do objeto e, se for o caso, a análise do desempenho e qualidade da prestação dos serviços realizados em consonância com os indicadores previstos no ato convocatório, que poderá resultar no redimensionamento de valores a serem pagos à contratada, registrando em relatório a ser encaminhado ao gestor do contrato.</w:t>
      </w:r>
    </w:p>
    <w:p>
      <w:pPr>
        <w:pStyle w:val="Normal"/>
        <w:numPr>
          <w:ilvl w:val="3"/>
          <w:numId w:val="7"/>
        </w:numPr>
        <w:spacing w:lineRule="auto" w:line="276" w:before="120" w:after="120"/>
        <w:jc w:val="both"/>
        <w:rPr>
          <w:rFonts w:cs="Arial"/>
          <w:color w:val="000000"/>
          <w:szCs w:val="20"/>
          <w:lang w:eastAsia="en-US"/>
        </w:rPr>
      </w:pPr>
      <w:r>
        <w:rPr>
          <w:rFonts w:cs="Arial"/>
          <w:color w:val="000000"/>
          <w:szCs w:val="20"/>
          <w:lang w:eastAsia="en-US"/>
        </w:rPr>
        <w:t>A Contratada fica obrigada a reparar, corrigir, remover, reconstruir ou substituir, às suas expensas, no todo ou em parte, o objeto em que se verificarem vícios, defeitos ou incorreções resultantes da execução ou materiais empregados, cabendo à fiscalização não atestar a última e/ou única medição de serviços até que sejam sanadas todas as eventuais pendências que possam vir a ser apontadas no Recebimento Provisório.</w:t>
      </w:r>
    </w:p>
    <w:p>
      <w:pPr>
        <w:pStyle w:val="ListParagraph"/>
        <w:numPr>
          <w:ilvl w:val="3"/>
          <w:numId w:val="7"/>
        </w:numPr>
        <w:spacing w:lineRule="auto" w:line="276" w:before="120" w:after="120"/>
        <w:contextualSpacing/>
        <w:jc w:val="both"/>
        <w:rPr/>
      </w:pPr>
      <w:r>
        <w:rPr>
          <w:rFonts w:cs="Arial"/>
          <w:color w:val="000000"/>
          <w:szCs w:val="20"/>
          <w:lang w:eastAsia="en-US"/>
        </w:rPr>
        <w:t xml:space="preserve">O </w:t>
      </w:r>
      <w:r>
        <w:rPr>
          <w:rFonts w:cs="Arial"/>
          <w:szCs w:val="20"/>
          <w:lang w:eastAsia="en-US"/>
        </w:rPr>
        <w:t>recebimento provisório também ficará sujeito, quando cabível, à conclusão de todos os testes de campo e à entrega dos Manuais e Instruções exigíveis.</w:t>
      </w:r>
    </w:p>
    <w:p>
      <w:pPr>
        <w:pStyle w:val="ListParagraph"/>
        <w:numPr>
          <w:ilvl w:val="3"/>
          <w:numId w:val="7"/>
        </w:numPr>
        <w:spacing w:lineRule="auto" w:line="276" w:before="120" w:after="120"/>
        <w:contextualSpacing/>
        <w:jc w:val="both"/>
        <w:rPr>
          <w:szCs w:val="20"/>
        </w:rPr>
      </w:pPr>
      <w:r>
        <w:rPr>
          <w:szCs w:val="20"/>
        </w:rPr>
        <w:t>Da mesma forma, ao final de cada período de faturamento mensal, o fiscal administrativo deverá verificar as rotinas previstas no Anexo VIII-B da IN SEGES/MP nº 5/2017, no que forem aplicáveis à presente contratação, emitindo relatório que será encaminhado ao gestor do contrato;</w:t>
      </w:r>
    </w:p>
    <w:p>
      <w:pPr>
        <w:pStyle w:val="Normal"/>
        <w:numPr>
          <w:ilvl w:val="2"/>
          <w:numId w:val="7"/>
        </w:numPr>
        <w:spacing w:lineRule="auto" w:line="276" w:before="120" w:after="120"/>
        <w:jc w:val="both"/>
        <w:rPr/>
      </w:pPr>
      <w:r>
        <w:rPr>
          <w:rFonts w:cs="Arial"/>
          <w:color w:val="000000"/>
          <w:szCs w:val="20"/>
          <w:lang w:eastAsia="en-US"/>
        </w:rPr>
        <w:t>No prazo de</w:t>
      </w:r>
      <w:r>
        <w:rPr>
          <w:rFonts w:cs="Arial"/>
          <w:i w:val="false"/>
          <w:iCs w:val="false"/>
          <w:color w:val="00000A"/>
          <w:szCs w:val="20"/>
          <w:lang w:eastAsia="en-US"/>
        </w:rPr>
        <w:t xml:space="preserve"> até 10 dias corridos</w:t>
      </w:r>
      <w:r>
        <w:rPr>
          <w:rFonts w:cs="Arial"/>
          <w:color w:val="FF0000"/>
          <w:szCs w:val="20"/>
          <w:lang w:eastAsia="en-US"/>
        </w:rPr>
        <w:t xml:space="preserve"> </w:t>
      </w:r>
      <w:r>
        <w:rPr>
          <w:rFonts w:cs="Arial"/>
          <w:color w:val="000000"/>
          <w:szCs w:val="20"/>
          <w:lang w:eastAsia="en-US"/>
        </w:rPr>
        <w:t xml:space="preserve">a partir do recebimento dos documentos da CONTRATADA, cada fiscal ou a equipe de fiscalização deverá elaborar Relatório Circunstanciado em consonância com suas atribuições, e encaminhá-lo ao gestor do contrato. </w:t>
      </w:r>
    </w:p>
    <w:p>
      <w:pPr>
        <w:pStyle w:val="Normal"/>
        <w:numPr>
          <w:ilvl w:val="3"/>
          <w:numId w:val="7"/>
        </w:numPr>
        <w:spacing w:lineRule="auto" w:line="276" w:before="120" w:after="120"/>
        <w:jc w:val="both"/>
        <w:rPr/>
      </w:pPr>
      <w:r>
        <w:rPr>
          <w:szCs w:val="20"/>
        </w:rPr>
        <w:t xml:space="preserve">quando a fiscalização for exercida por um único servidor, o relatório </w:t>
      </w:r>
      <w:r>
        <w:rPr>
          <w:rFonts w:cs="Arial"/>
          <w:szCs w:val="20"/>
        </w:rPr>
        <w:t>circunstanciado</w:t>
      </w:r>
      <w:r>
        <w:rPr>
          <w:szCs w:val="20"/>
        </w:rPr>
        <w:t xml:space="preserve"> </w:t>
      </w:r>
      <w:r>
        <w:rPr>
          <w:rFonts w:cs="Arial"/>
          <w:color w:val="000000"/>
          <w:szCs w:val="20"/>
          <w:lang w:eastAsia="en-US"/>
        </w:rPr>
        <w:t>deverá</w:t>
      </w:r>
      <w:r>
        <w:rPr>
          <w:szCs w:val="20"/>
        </w:rPr>
        <w:t xml:space="preserve"> conter o registro, a análise e a conclusão acerca das ocorrências na execução do contrato, em relação à fiscalização técnica e administrativa e demais documentos que julgar necessários, devendo encaminhá-los ao gestor do contrato para recebimento definitivo.</w:t>
      </w:r>
    </w:p>
    <w:p>
      <w:pPr>
        <w:pStyle w:val="Normal"/>
        <w:numPr>
          <w:ilvl w:val="3"/>
          <w:numId w:val="7"/>
        </w:numPr>
        <w:spacing w:lineRule="auto" w:line="276" w:before="120" w:after="120"/>
        <w:jc w:val="both"/>
        <w:rPr>
          <w:szCs w:val="20"/>
        </w:rPr>
      </w:pPr>
      <w:r>
        <w:rPr>
          <w:szCs w:val="20"/>
        </w:rPr>
        <w:t xml:space="preserve">Será considerado como ocorrido o recebimento provisório com a entrega do relatório circunstanciado ou, em havendo mais de um a ser feito, com a entrega do último. </w:t>
      </w:r>
    </w:p>
    <w:p>
      <w:pPr>
        <w:pStyle w:val="ListParagraph"/>
        <w:numPr>
          <w:ilvl w:val="4"/>
          <w:numId w:val="7"/>
        </w:numPr>
        <w:spacing w:lineRule="auto" w:line="276" w:before="120" w:after="120"/>
        <w:contextualSpacing/>
        <w:jc w:val="both"/>
        <w:rPr>
          <w:rFonts w:cs="Arial"/>
          <w:color w:val="000000"/>
          <w:szCs w:val="20"/>
        </w:rPr>
      </w:pPr>
      <w:r>
        <w:rPr>
          <w:rFonts w:cs="Arial"/>
          <w:color w:val="000000"/>
          <w:szCs w:val="20"/>
          <w:lang w:eastAsia="en-US"/>
        </w:rPr>
        <w:t>Na hipótese de a verificação a que se refere o parágrafo anterior não ser procedida tempestivamente, reputar-se-á como realizada, consumando-se o recebimento provisório no dia do esgotamento do prazo.</w:t>
      </w:r>
    </w:p>
    <w:p>
      <w:pPr>
        <w:pStyle w:val="Normal"/>
        <w:numPr>
          <w:ilvl w:val="1"/>
          <w:numId w:val="7"/>
        </w:numPr>
        <w:spacing w:lineRule="auto" w:line="276" w:before="120" w:after="120"/>
        <w:ind w:left="425" w:right="0" w:hanging="0"/>
        <w:jc w:val="both"/>
        <w:rPr/>
      </w:pPr>
      <w:r>
        <w:rPr>
          <w:rFonts w:cs="Arial"/>
          <w:color w:val="000000"/>
          <w:szCs w:val="20"/>
          <w:lang w:eastAsia="en-US"/>
        </w:rPr>
        <w:t xml:space="preserve">No </w:t>
      </w:r>
      <w:r>
        <w:rPr>
          <w:rFonts w:cs="Arial"/>
          <w:iCs/>
          <w:szCs w:val="20"/>
        </w:rPr>
        <w:t>prazo</w:t>
      </w:r>
      <w:r>
        <w:rPr>
          <w:rFonts w:cs="Arial"/>
          <w:color w:val="000000"/>
          <w:szCs w:val="20"/>
          <w:lang w:eastAsia="en-US"/>
        </w:rPr>
        <w:t xml:space="preserve"> de até </w:t>
      </w:r>
      <w:r>
        <w:rPr>
          <w:rFonts w:cs="Arial"/>
          <w:b w:val="false"/>
          <w:bCs w:val="false"/>
          <w:i w:val="false"/>
          <w:iCs w:val="false"/>
          <w:color w:val="00000A"/>
          <w:szCs w:val="20"/>
          <w:lang w:eastAsia="en-US"/>
        </w:rPr>
        <w:t>10 (dez) dias corridos a</w:t>
      </w:r>
      <w:r>
        <w:rPr>
          <w:rFonts w:cs="Arial"/>
          <w:color w:val="000000"/>
          <w:szCs w:val="20"/>
          <w:lang w:eastAsia="en-US"/>
        </w:rPr>
        <w:t xml:space="preserve"> partir do recebimento provisório dos serviços, o Gestor do Contrato deverá providenciar o recebimento definitivo, ato que concretiza o ateste da execução dos serviços, obedecendo as seguintes diretrizes: </w:t>
      </w:r>
    </w:p>
    <w:p>
      <w:pPr>
        <w:pStyle w:val="Normal"/>
        <w:numPr>
          <w:ilvl w:val="2"/>
          <w:numId w:val="7"/>
        </w:numPr>
        <w:spacing w:lineRule="auto" w:line="276" w:before="120" w:after="120"/>
        <w:jc w:val="both"/>
        <w:rPr>
          <w:rFonts w:cs="Arial"/>
          <w:color w:val="000000"/>
          <w:szCs w:val="20"/>
          <w:lang w:eastAsia="en-US"/>
        </w:rPr>
      </w:pPr>
      <w:r>
        <w:rPr>
          <w:rFonts w:cs="Arial"/>
          <w:color w:val="000000"/>
          <w:szCs w:val="20"/>
          <w:lang w:eastAsia="en-US"/>
        </w:rPr>
        <w:t xml:space="preserve">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w:t>
      </w:r>
    </w:p>
    <w:p>
      <w:pPr>
        <w:pStyle w:val="Normal"/>
        <w:numPr>
          <w:ilvl w:val="2"/>
          <w:numId w:val="7"/>
        </w:numPr>
        <w:spacing w:lineRule="auto" w:line="276" w:before="120" w:after="120"/>
        <w:jc w:val="both"/>
        <w:rPr>
          <w:rFonts w:cs="Arial"/>
          <w:color w:val="000000"/>
          <w:szCs w:val="20"/>
          <w:lang w:eastAsia="en-US"/>
        </w:rPr>
      </w:pPr>
      <w:r>
        <w:rPr>
          <w:rFonts w:cs="Arial"/>
          <w:color w:val="000000"/>
          <w:szCs w:val="20"/>
          <w:lang w:eastAsia="en-US"/>
        </w:rPr>
        <w:t xml:space="preserve">Emitir Termo Circunstanciado para efeito de recebimento definitivo dos serviços prestados, com base nos relatórios e documentações apresentadas; e </w:t>
      </w:r>
    </w:p>
    <w:p>
      <w:pPr>
        <w:pStyle w:val="Normal"/>
        <w:numPr>
          <w:ilvl w:val="2"/>
          <w:numId w:val="7"/>
        </w:numPr>
        <w:spacing w:lineRule="auto" w:line="276" w:before="120" w:after="120"/>
        <w:jc w:val="both"/>
        <w:rPr/>
      </w:pPr>
      <w:r>
        <w:rPr>
          <w:rFonts w:cs="Arial"/>
          <w:color w:val="000000"/>
          <w:szCs w:val="20"/>
          <w:lang w:eastAsia="en-US"/>
        </w:rPr>
        <w:t xml:space="preserve">Comunicar a empresa para que emita a Nota Fiscal ou Fatura, com o valor exato dimensionado pela fiscalização, </w:t>
      </w:r>
      <w:r>
        <w:rPr>
          <w:rFonts w:cs="Arial"/>
          <w:szCs w:val="20"/>
        </w:rPr>
        <w:t>com base nos Critérios de Medição de Resultado (CMR), ou instrumento substituto.</w:t>
      </w:r>
    </w:p>
    <w:p>
      <w:pPr>
        <w:pStyle w:val="Normal"/>
        <w:numPr>
          <w:ilvl w:val="1"/>
          <w:numId w:val="7"/>
        </w:numPr>
        <w:spacing w:lineRule="auto" w:line="276" w:before="120" w:after="120"/>
        <w:ind w:left="425" w:right="0" w:hanging="0"/>
        <w:jc w:val="both"/>
        <w:rPr/>
      </w:pPr>
      <w:r>
        <w:rPr>
          <w:rFonts w:cs="Arial"/>
          <w:szCs w:val="20"/>
        </w:rPr>
        <w:t xml:space="preserve">O recebimento provisório ou definitivo do objeto não exclui a responsabilidade da Contratada pelos prejuízos resultantes da incorreta execução do contrato, ou, </w:t>
      </w:r>
      <w:r>
        <w:rPr>
          <w:szCs w:val="20"/>
        </w:rPr>
        <w:t>em qualquer época, das garantias concedidas e das responsabilidades assumidas em contrato e por força das disposições legais em vigor (Lei n° 10.406, de 2002)</w:t>
      </w:r>
      <w:r>
        <w:rPr>
          <w:rFonts w:cs="Arial"/>
          <w:szCs w:val="20"/>
        </w:rPr>
        <w:t>.</w:t>
      </w:r>
    </w:p>
    <w:p>
      <w:pPr>
        <w:pStyle w:val="Normal"/>
        <w:numPr>
          <w:ilvl w:val="1"/>
          <w:numId w:val="7"/>
        </w:numPr>
        <w:spacing w:lineRule="auto" w:line="276" w:before="120" w:after="120"/>
        <w:ind w:left="425" w:right="0" w:hanging="0"/>
        <w:jc w:val="both"/>
        <w:rPr/>
      </w:pPr>
      <w:r>
        <w:rPr>
          <w:rFonts w:cs="Arial"/>
          <w:szCs w:val="20"/>
        </w:rPr>
        <w:t>Os serviços poderão ser rejeitados, no todo ou em parte, quando em desacordo com as especificações constantes neste Termo de Referência e na proposta, devendo ser corrigidos/refeitos/substituídos no prazo fixado pelo fiscal do contrato, às custas da Contratada, sem prejuízo da aplicação de penalidades.</w:t>
      </w:r>
    </w:p>
    <w:p>
      <w:pPr>
        <w:pStyle w:val="Nivel1"/>
        <w:numPr>
          <w:ilvl w:val="0"/>
          <w:numId w:val="7"/>
        </w:numPr>
        <w:rPr>
          <w:rFonts w:cs="Arial"/>
          <w:color w:val="00000A"/>
        </w:rPr>
      </w:pPr>
      <w:r>
        <w:rPr>
          <w:rFonts w:cs="Arial"/>
          <w:color w:val="00000A"/>
        </w:rPr>
        <w:t>DO PAGAMENTO</w:t>
      </w:r>
    </w:p>
    <w:p>
      <w:pPr>
        <w:pStyle w:val="Normal"/>
        <w:spacing w:lineRule="auto" w:line="276" w:before="120" w:after="120"/>
        <w:jc w:val="both"/>
        <w:rPr/>
      </w:pPr>
      <w:r>
        <w:rPr>
          <w:color w:val="000000"/>
          <w:szCs w:val="20"/>
        </w:rPr>
        <w:t xml:space="preserve">18.1 O </w:t>
      </w:r>
      <w:r>
        <w:rPr>
          <w:rFonts w:cs="Arial"/>
          <w:szCs w:val="20"/>
        </w:rPr>
        <w:t>pagamento</w:t>
      </w:r>
      <w:r>
        <w:rPr>
          <w:color w:val="000000"/>
          <w:szCs w:val="20"/>
        </w:rPr>
        <w:t xml:space="preserve"> será efetuado pela Contratante no prazo de</w:t>
      </w:r>
      <w:r>
        <w:rPr>
          <w:rFonts w:eastAsia="Arial"/>
          <w:color w:val="000000"/>
          <w:szCs w:val="20"/>
        </w:rPr>
        <w:t xml:space="preserve"> 30 (trinta) </w:t>
      </w:r>
      <w:r>
        <w:rPr>
          <w:color w:val="000000"/>
          <w:szCs w:val="20"/>
        </w:rPr>
        <w:t xml:space="preserve">dias, contados do recebimento da Nota Fiscal/Fatura. </w:t>
      </w:r>
    </w:p>
    <w:p>
      <w:pPr>
        <w:pStyle w:val="ListParagraph"/>
        <w:numPr>
          <w:ilvl w:val="2"/>
          <w:numId w:val="8"/>
        </w:numPr>
        <w:spacing w:lineRule="auto" w:line="276" w:before="120" w:after="120"/>
        <w:contextualSpacing/>
        <w:jc w:val="both"/>
        <w:rPr/>
      </w:pPr>
      <w:r>
        <w:rPr>
          <w:rFonts w:cs="Arial"/>
          <w:color w:val="000000"/>
          <w:szCs w:val="20"/>
          <w:lang w:eastAsia="en-US"/>
        </w:rPr>
        <w:t xml:space="preserve">Os </w:t>
      </w:r>
      <w:r>
        <w:rPr>
          <w:rFonts w:cs="Arial"/>
          <w:szCs w:val="20"/>
          <w:lang w:eastAsia="en-US"/>
        </w:rPr>
        <w:t xml:space="preserve">pagamentos decorrentes de despesas cujos valores não ultrapassem o limite </w:t>
      </w:r>
      <w:r>
        <w:rPr>
          <w:rFonts w:cs="Arial"/>
          <w:szCs w:val="20"/>
        </w:rPr>
        <w:t>de que trata o inciso II do art. 24</w:t>
      </w:r>
      <w:r>
        <w:rPr>
          <w:rFonts w:cs="Arial"/>
          <w:szCs w:val="20"/>
          <w:lang w:eastAsia="en-US"/>
        </w:rPr>
        <w:t xml:space="preserve"> da Lei 8.666, de 1993, deverão ser efetuados no prazo de até 5 (cinco) dias úteis, contados da data da apresentação da Nota Fiscal/Fatura, nos termos do art. 5º, § 3º, da Lei nº 8.666, </w:t>
      </w:r>
      <w:r>
        <w:rPr>
          <w:rFonts w:cs="Arial"/>
          <w:color w:val="000000"/>
          <w:szCs w:val="20"/>
          <w:lang w:eastAsia="en-US"/>
        </w:rPr>
        <w:t>de 1993.</w:t>
      </w:r>
    </w:p>
    <w:p>
      <w:pPr>
        <w:pStyle w:val="ListParagraph"/>
        <w:numPr>
          <w:ilvl w:val="1"/>
          <w:numId w:val="8"/>
        </w:numPr>
        <w:spacing w:lineRule="auto" w:line="276" w:before="120" w:after="120"/>
        <w:ind w:left="426" w:right="0" w:hanging="510"/>
        <w:contextualSpacing/>
        <w:jc w:val="both"/>
        <w:rPr>
          <w:rFonts w:cs="Arial"/>
          <w:iCs/>
          <w:szCs w:val="20"/>
        </w:rPr>
      </w:pPr>
      <w:r>
        <w:rPr>
          <w:rFonts w:cs="Arial"/>
          <w:iCs/>
          <w:szCs w:val="20"/>
        </w:rPr>
        <w:t>A emissão da Nota Fiscal/Fatura será precedida do recebimento definitivo do serviço, conforme este Termo de Referência</w:t>
      </w:r>
    </w:p>
    <w:p>
      <w:pPr>
        <w:pStyle w:val="ListParagraph"/>
        <w:numPr>
          <w:ilvl w:val="1"/>
          <w:numId w:val="8"/>
        </w:numPr>
        <w:spacing w:lineRule="auto" w:line="276" w:before="120" w:after="120"/>
        <w:ind w:left="426" w:right="0" w:hanging="510"/>
        <w:contextualSpacing/>
        <w:jc w:val="both"/>
        <w:rPr/>
      </w:pPr>
      <w:r>
        <w:rPr>
          <w:color w:val="000000"/>
          <w:szCs w:val="20"/>
        </w:rPr>
        <w:t xml:space="preserve">A Nota Fiscal ou Fatura deverá ser obrigatoriamente acompanhada da comprovação da regularidade fiscal, constatada por meio de consulta on-line ao SICAF ou, na impossibilidade de acesso </w:t>
      </w:r>
      <w:r>
        <w:rPr>
          <w:rFonts w:cs="Arial"/>
          <w:color w:val="000000"/>
          <w:szCs w:val="20"/>
          <w:lang w:eastAsia="en-US"/>
        </w:rPr>
        <w:t>ao</w:t>
      </w:r>
      <w:r>
        <w:rPr>
          <w:color w:val="000000"/>
          <w:szCs w:val="20"/>
        </w:rPr>
        <w:t xml:space="preserve"> referido Sistema, mediante consulta aos sítios eletrônicos oficiais ou à documentação mencionada no art. 29 da Lei nº 8.666, de 1993. </w:t>
      </w:r>
    </w:p>
    <w:p>
      <w:pPr>
        <w:pStyle w:val="Normal"/>
        <w:numPr>
          <w:ilvl w:val="2"/>
          <w:numId w:val="8"/>
        </w:numPr>
        <w:spacing w:lineRule="auto" w:line="276" w:before="120" w:after="120"/>
        <w:jc w:val="both"/>
        <w:rPr/>
      </w:pPr>
      <w:r>
        <w:rPr>
          <w:color w:val="000000"/>
          <w:szCs w:val="20"/>
        </w:rPr>
        <w:t xml:space="preserve">Constatando-se, junto ao SICAF, a situação de irregularidade do fornecedor contratado, deverão ser tomadas as providências previstas no do art. 31 da Instrução </w:t>
      </w:r>
      <w:r>
        <w:rPr>
          <w:rFonts w:cs="Arial"/>
          <w:color w:val="000000"/>
          <w:szCs w:val="20"/>
          <w:lang w:eastAsia="en-US"/>
        </w:rPr>
        <w:t>Normativa</w:t>
      </w:r>
      <w:r>
        <w:rPr>
          <w:color w:val="000000"/>
          <w:szCs w:val="20"/>
        </w:rPr>
        <w:t xml:space="preserve"> nº 3, de 26 de abril de 2018.</w:t>
      </w:r>
    </w:p>
    <w:p>
      <w:pPr>
        <w:pStyle w:val="ListParagraph"/>
        <w:numPr>
          <w:ilvl w:val="1"/>
          <w:numId w:val="8"/>
        </w:numPr>
        <w:spacing w:lineRule="auto" w:line="276" w:before="120" w:after="120"/>
        <w:ind w:left="426" w:right="0" w:hanging="510"/>
        <w:contextualSpacing/>
        <w:jc w:val="both"/>
        <w:rPr>
          <w:color w:val="000000"/>
          <w:szCs w:val="20"/>
        </w:rPr>
      </w:pPr>
      <w:r>
        <w:rPr>
          <w:color w:val="000000"/>
          <w:szCs w:val="20"/>
        </w:rPr>
        <w:t xml:space="preserve">O setor competente para proceder o pagamento deve verificar se a Nota Fiscal ou Fatura apresentada expressa os elementos necessários e essenciais do documento, tais como: </w:t>
      </w:r>
    </w:p>
    <w:p>
      <w:pPr>
        <w:pStyle w:val="Normal"/>
        <w:numPr>
          <w:ilvl w:val="2"/>
          <w:numId w:val="8"/>
        </w:numPr>
        <w:spacing w:lineRule="auto" w:line="276" w:before="120" w:after="120"/>
        <w:jc w:val="both"/>
        <w:rPr>
          <w:color w:val="000000"/>
          <w:szCs w:val="20"/>
        </w:rPr>
      </w:pPr>
      <w:r>
        <w:rPr>
          <w:color w:val="000000"/>
          <w:szCs w:val="20"/>
        </w:rPr>
        <w:t xml:space="preserve">o prazo de validade; </w:t>
      </w:r>
    </w:p>
    <w:p>
      <w:pPr>
        <w:pStyle w:val="Normal"/>
        <w:numPr>
          <w:ilvl w:val="2"/>
          <w:numId w:val="8"/>
        </w:numPr>
        <w:spacing w:lineRule="auto" w:line="276" w:before="120" w:after="120"/>
        <w:jc w:val="both"/>
        <w:rPr>
          <w:color w:val="000000"/>
          <w:szCs w:val="20"/>
        </w:rPr>
      </w:pPr>
      <w:r>
        <w:rPr>
          <w:color w:val="000000"/>
          <w:szCs w:val="20"/>
        </w:rPr>
        <w:t xml:space="preserve">a data da emissão; </w:t>
      </w:r>
    </w:p>
    <w:p>
      <w:pPr>
        <w:pStyle w:val="Normal"/>
        <w:numPr>
          <w:ilvl w:val="2"/>
          <w:numId w:val="8"/>
        </w:numPr>
        <w:spacing w:lineRule="auto" w:line="276" w:before="120" w:after="120"/>
        <w:jc w:val="both"/>
        <w:rPr>
          <w:color w:val="000000"/>
          <w:szCs w:val="20"/>
        </w:rPr>
      </w:pPr>
      <w:r>
        <w:rPr>
          <w:color w:val="000000"/>
          <w:szCs w:val="20"/>
        </w:rPr>
        <w:t xml:space="preserve">os dados do contrato e do órgão contratante; </w:t>
      </w:r>
    </w:p>
    <w:p>
      <w:pPr>
        <w:pStyle w:val="Normal"/>
        <w:numPr>
          <w:ilvl w:val="2"/>
          <w:numId w:val="8"/>
        </w:numPr>
        <w:spacing w:lineRule="auto" w:line="276" w:before="120" w:after="120"/>
        <w:jc w:val="both"/>
        <w:rPr>
          <w:color w:val="000000"/>
          <w:szCs w:val="20"/>
        </w:rPr>
      </w:pPr>
      <w:r>
        <w:rPr>
          <w:color w:val="000000"/>
          <w:szCs w:val="20"/>
        </w:rPr>
        <w:t xml:space="preserve">o período de prestação dos serviços; </w:t>
      </w:r>
    </w:p>
    <w:p>
      <w:pPr>
        <w:pStyle w:val="Normal"/>
        <w:numPr>
          <w:ilvl w:val="2"/>
          <w:numId w:val="8"/>
        </w:numPr>
        <w:spacing w:lineRule="auto" w:line="276" w:before="120" w:after="120"/>
        <w:jc w:val="both"/>
        <w:rPr>
          <w:color w:val="000000"/>
          <w:szCs w:val="20"/>
        </w:rPr>
      </w:pPr>
      <w:r>
        <w:rPr>
          <w:color w:val="000000"/>
          <w:szCs w:val="20"/>
        </w:rPr>
        <w:t xml:space="preserve">o valor a pagar; e </w:t>
      </w:r>
    </w:p>
    <w:p>
      <w:pPr>
        <w:pStyle w:val="Normal"/>
        <w:numPr>
          <w:ilvl w:val="2"/>
          <w:numId w:val="8"/>
        </w:numPr>
        <w:spacing w:lineRule="auto" w:line="276" w:before="120" w:after="120"/>
        <w:jc w:val="both"/>
        <w:rPr>
          <w:color w:val="000000"/>
          <w:szCs w:val="20"/>
        </w:rPr>
      </w:pPr>
      <w:r>
        <w:rPr>
          <w:color w:val="000000"/>
          <w:szCs w:val="20"/>
        </w:rPr>
        <w:t>eventual destaque do valor de retenções tributárias cabíveis.</w:t>
      </w:r>
    </w:p>
    <w:p>
      <w:pPr>
        <w:pStyle w:val="ListParagraph"/>
        <w:numPr>
          <w:ilvl w:val="1"/>
          <w:numId w:val="8"/>
        </w:numPr>
        <w:spacing w:lineRule="auto" w:line="276" w:before="120" w:after="120"/>
        <w:ind w:left="426" w:right="0" w:hanging="510"/>
        <w:contextualSpacing/>
        <w:jc w:val="both"/>
        <w:rPr/>
      </w:pPr>
      <w:r>
        <w:rPr>
          <w:iCs/>
          <w:szCs w:val="20"/>
        </w:rPr>
        <w:t xml:space="preserve">Havendo erro </w:t>
      </w:r>
      <w:r>
        <w:rPr>
          <w:color w:val="000000"/>
          <w:szCs w:val="20"/>
        </w:rPr>
        <w:t>na</w:t>
      </w:r>
      <w:r>
        <w:rPr>
          <w:iCs/>
          <w:szCs w:val="20"/>
        </w:rPr>
        <w:t xml:space="preserve"> apresentação da Nota Fiscal/Fatura, ou circunstância que impeça a liquidação da despesa, o </w:t>
      </w:r>
      <w:r>
        <w:rPr>
          <w:rFonts w:cs="Arial"/>
          <w:iCs/>
          <w:szCs w:val="20"/>
        </w:rPr>
        <w:t xml:space="preserve">pagamento ficará sobrestado até que a Contratada providencie as </w:t>
      </w:r>
      <w:r>
        <w:rPr>
          <w:iCs/>
          <w:szCs w:val="20"/>
        </w:rPr>
        <w:t>medidas</w:t>
      </w:r>
      <w:r>
        <w:rPr>
          <w:rFonts w:cs="Arial"/>
          <w:iCs/>
          <w:szCs w:val="20"/>
        </w:rPr>
        <w:t xml:space="preserve"> saneadoras. Nesta hipótese, o prazo para pagamento iniciar-se-á após a comprovação da regularização da situação, não acarretando qualquer ônus para a Contratante;</w:t>
      </w:r>
    </w:p>
    <w:p>
      <w:pPr>
        <w:pStyle w:val="ListParagraph"/>
        <w:numPr>
          <w:ilvl w:val="1"/>
          <w:numId w:val="8"/>
        </w:numPr>
        <w:spacing w:lineRule="auto" w:line="276" w:before="120" w:after="120"/>
        <w:ind w:left="426" w:right="0" w:hanging="510"/>
        <w:contextualSpacing/>
        <w:jc w:val="both"/>
        <w:rPr/>
      </w:pPr>
      <w:r>
        <w:rPr>
          <w:szCs w:val="20"/>
        </w:rPr>
        <w:t xml:space="preserve">Nos termos do item 1, do Anexo VIII-A da Instrução Normativa SEGES/MP nº 05, de 2017, será </w:t>
      </w:r>
      <w:r>
        <w:rPr>
          <w:color w:val="000000"/>
          <w:szCs w:val="20"/>
        </w:rPr>
        <w:t>efetuada</w:t>
      </w:r>
      <w:r>
        <w:rPr>
          <w:rFonts w:cs="Arial"/>
          <w:szCs w:val="20"/>
          <w:lang w:eastAsia="en-US"/>
        </w:rPr>
        <w:t xml:space="preserve"> a retenção ou glosa no pagamento, proporcional à irregularidade verificada, sem prejuízo das sanções cabíveis, caso se constate que a Contratada:</w:t>
      </w:r>
    </w:p>
    <w:p>
      <w:pPr>
        <w:pStyle w:val="Normal"/>
        <w:numPr>
          <w:ilvl w:val="2"/>
          <w:numId w:val="8"/>
        </w:numPr>
        <w:spacing w:lineRule="auto" w:line="276" w:before="120" w:after="120"/>
        <w:jc w:val="both"/>
        <w:rPr>
          <w:color w:val="000000"/>
          <w:szCs w:val="20"/>
        </w:rPr>
      </w:pPr>
      <w:r>
        <w:rPr>
          <w:color w:val="000000"/>
          <w:szCs w:val="20"/>
        </w:rPr>
        <w:t>não produziu os resultados acordados;</w:t>
      </w:r>
    </w:p>
    <w:p>
      <w:pPr>
        <w:pStyle w:val="Normal"/>
        <w:numPr>
          <w:ilvl w:val="2"/>
          <w:numId w:val="8"/>
        </w:numPr>
        <w:spacing w:lineRule="auto" w:line="276" w:before="120" w:after="120"/>
        <w:jc w:val="both"/>
        <w:rPr>
          <w:color w:val="000000"/>
          <w:szCs w:val="20"/>
        </w:rPr>
      </w:pPr>
      <w:r>
        <w:rPr>
          <w:color w:val="000000"/>
          <w:szCs w:val="20"/>
        </w:rPr>
        <w:t>deixou de executar as atividades contratadas, ou não as executou com a qualidade mínima exigida;</w:t>
      </w:r>
    </w:p>
    <w:p>
      <w:pPr>
        <w:pStyle w:val="Normal"/>
        <w:numPr>
          <w:ilvl w:val="2"/>
          <w:numId w:val="8"/>
        </w:numPr>
        <w:spacing w:lineRule="auto" w:line="276" w:before="120" w:after="120"/>
        <w:jc w:val="both"/>
        <w:rPr/>
      </w:pPr>
      <w:r>
        <w:rPr>
          <w:color w:val="000000"/>
          <w:szCs w:val="20"/>
        </w:rPr>
        <w:t>deixou de utilizar os materiais e recursos humanos exigidos para a execução do serviço, ou utilizou-os com qualidade ou quantidade inferior à demandada.</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Será considerada data do pagamento o dia em que constar como emitida a ordem bancária para pagamento.</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 xml:space="preserve">Antes de cada pagamento à contratada, será realizada consulta ao SICAF para verificar a manutenção das condições de habilitação exigidas no edital. </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 xml:space="preserve">Persistindo a irregularidade, a contratante deverá adotar as medidas necessárias à rescisão contratual nos autos do processo administrativo correspondente, assegurada à contratada a ampla defesa. </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 xml:space="preserve">Havendo a efetiva execução do objeto, os pagamentos serão realizados normalmente, até que se decida pela rescisão do contrato, caso a contratada não regularize sua situação junto ao SICAF.  </w:t>
      </w:r>
    </w:p>
    <w:p>
      <w:pPr>
        <w:pStyle w:val="Normal"/>
        <w:numPr>
          <w:ilvl w:val="2"/>
          <w:numId w:val="8"/>
        </w:numPr>
        <w:spacing w:lineRule="auto" w:line="276" w:before="120" w:after="120"/>
        <w:jc w:val="both"/>
        <w:rPr>
          <w:rFonts w:cs="Arial"/>
          <w:szCs w:val="20"/>
          <w:lang w:eastAsia="en-US"/>
        </w:rPr>
      </w:pPr>
      <w:r>
        <w:rPr>
          <w:rFonts w:cs="Arial"/>
          <w:szCs w:val="20"/>
          <w:lang w:eastAsia="en-US"/>
        </w:rPr>
        <w:t xml:space="preserve">Será rescindido o contrato em execução com a contratada inadimplente no SICAF, salvo por motivo de economicidade, segurança nacional ou outro de interesse público de alta relevância, devidamente justificado, em qualquer caso, pela máxima autoridade da contratante. </w:t>
      </w:r>
    </w:p>
    <w:p>
      <w:pPr>
        <w:pStyle w:val="ListParagraph"/>
        <w:numPr>
          <w:ilvl w:val="1"/>
          <w:numId w:val="8"/>
        </w:numPr>
        <w:spacing w:lineRule="auto" w:line="276" w:before="120" w:after="120"/>
        <w:ind w:left="426" w:right="0" w:hanging="510"/>
        <w:contextualSpacing/>
        <w:jc w:val="both"/>
        <w:rPr/>
      </w:pPr>
      <w:r>
        <w:rPr>
          <w:rFonts w:cs="Arial"/>
          <w:szCs w:val="20"/>
          <w:lang w:eastAsia="en-US"/>
        </w:rPr>
        <w:t>Quando do pagamento, será efetuada a retenção tributária prevista na legislação aplicável, em especial a prevista no artigo 31 da Lei 8.212, de 1993, nos termos do item 6 do Anexo XI da IN SEGES/MP n. 5/2017, quando couber.</w:t>
      </w:r>
    </w:p>
    <w:p>
      <w:pPr>
        <w:pStyle w:val="ListParagraph"/>
        <w:numPr>
          <w:ilvl w:val="1"/>
          <w:numId w:val="8"/>
        </w:numPr>
        <w:spacing w:lineRule="auto" w:line="276" w:before="120" w:after="120"/>
        <w:ind w:left="426" w:right="0" w:hanging="510"/>
        <w:contextualSpacing/>
        <w:jc w:val="both"/>
        <w:rPr/>
      </w:pPr>
      <w:r>
        <w:rPr>
          <w:rFonts w:cs="Arial"/>
          <w:szCs w:val="20"/>
          <w:lang w:eastAsia="en-US"/>
        </w:rPr>
        <w:t>É vedado o pagamento, a qualquer título, por serviços prestados, à empresa privada que tenha em seu quadro societário servidor público da ativa do órgão contratante, com fundamento na Lei de Diretrizes Orçamentárias vigente.</w:t>
      </w:r>
    </w:p>
    <w:p>
      <w:pPr>
        <w:pStyle w:val="ListParagraph"/>
        <w:numPr>
          <w:ilvl w:val="1"/>
          <w:numId w:val="8"/>
        </w:numPr>
        <w:spacing w:lineRule="auto" w:line="276" w:before="120" w:after="120"/>
        <w:ind w:left="426" w:right="0" w:hanging="510"/>
        <w:contextualSpacing/>
        <w:jc w:val="both"/>
        <w:rPr/>
      </w:pPr>
      <w:r>
        <w:rPr>
          <w:rFonts w:cs="Arial"/>
          <w:color w:val="000000"/>
          <w:szCs w:val="20"/>
        </w:rPr>
        <w:t xml:space="preserve"> </w:t>
      </w:r>
      <w:r>
        <w:rPr>
          <w:rFonts w:cs="Arial"/>
          <w:color w:val="000000"/>
          <w:szCs w:val="20"/>
        </w:rPr>
        <w:t xml:space="preserve">A parcela mensal a ser paga a título de aviso prévio trabalhado e indenizado corresponderá, no </w:t>
      </w:r>
      <w:r>
        <w:rPr>
          <w:rFonts w:cs="Arial"/>
          <w:szCs w:val="20"/>
          <w:lang w:eastAsia="en-US"/>
        </w:rPr>
        <w:t>primeiro</w:t>
      </w:r>
      <w:r>
        <w:rPr>
          <w:rFonts w:cs="Arial"/>
          <w:color w:val="000000"/>
          <w:szCs w:val="20"/>
        </w:rPr>
        <w:t xml:space="preserve"> ano de contratação, ao percentual originalmente fixado na planilha de preços.</w:t>
      </w:r>
    </w:p>
    <w:p>
      <w:pPr>
        <w:pStyle w:val="ListParagraph"/>
        <w:numPr>
          <w:ilvl w:val="2"/>
          <w:numId w:val="8"/>
        </w:numPr>
        <w:spacing w:lineRule="auto" w:line="276" w:before="120" w:after="120"/>
        <w:ind w:left="1440" w:right="-15" w:hanging="720"/>
        <w:contextualSpacing/>
        <w:jc w:val="both"/>
        <w:rPr>
          <w:rFonts w:cs="Arial"/>
          <w:szCs w:val="20"/>
        </w:rPr>
      </w:pPr>
      <w:r>
        <w:rPr>
          <w:rFonts w:cs="Arial"/>
          <w:szCs w:val="20"/>
        </w:rPr>
        <w:t>Não tendo havido a incidência de custos com aviso prévio trabalhado e indenizado, a prorrogação contratual seguinte deverá prever o pagamento do percentual máximo equivalente a 03 (três) dias a mais por ano de serviço, até o limite compatível com o prazo total de vigência contratual.</w:t>
      </w:r>
    </w:p>
    <w:p>
      <w:pPr>
        <w:pStyle w:val="BalloonText"/>
        <w:numPr>
          <w:ilvl w:val="2"/>
          <w:numId w:val="8"/>
        </w:numPr>
        <w:spacing w:lineRule="auto" w:line="276" w:before="120" w:after="120"/>
        <w:ind w:left="1440" w:right="-15" w:hanging="720"/>
        <w:jc w:val="both"/>
        <w:rPr>
          <w:rFonts w:ascii="Arial" w:hAnsi="Arial" w:cs="Arial"/>
          <w:sz w:val="20"/>
          <w:szCs w:val="20"/>
        </w:rPr>
      </w:pPr>
      <w:r>
        <w:rPr>
          <w:rFonts w:cs="Arial" w:ascii="Arial" w:hAnsi="Arial"/>
          <w:sz w:val="20"/>
          <w:szCs w:val="20"/>
        </w:rPr>
        <w:t>A adequação de pagamento de que trata o subitem anterior deverá ser prevista em termo aditivo.</w:t>
      </w:r>
    </w:p>
    <w:p>
      <w:pPr>
        <w:pStyle w:val="ListParagraph"/>
        <w:numPr>
          <w:ilvl w:val="2"/>
          <w:numId w:val="8"/>
        </w:numPr>
        <w:spacing w:lineRule="auto" w:line="276" w:before="120" w:after="120"/>
        <w:ind w:left="1440" w:right="-15" w:hanging="720"/>
        <w:contextualSpacing/>
        <w:jc w:val="both"/>
        <w:rPr>
          <w:rFonts w:cs="Arial"/>
          <w:szCs w:val="20"/>
        </w:rPr>
      </w:pPr>
      <w:r>
        <w:rPr>
          <w:rFonts w:cs="Arial"/>
          <w:szCs w:val="20"/>
        </w:rPr>
        <w:t>Caso tenha ocorrido a incidência parcial ou total dos custos com aviso prévio trabalhado e/ou indenizado no primeiro ano de contratação, tais rubricas deverão ser mantidas na planilha de forma complementar/proporcional, devendo o órgão contratante esclarecer a metodologia de cálculo adotada.</w:t>
      </w:r>
    </w:p>
    <w:p>
      <w:pPr>
        <w:pStyle w:val="Normal"/>
        <w:numPr>
          <w:ilvl w:val="1"/>
          <w:numId w:val="8"/>
        </w:numPr>
        <w:spacing w:lineRule="auto" w:line="276" w:before="120" w:after="120"/>
        <w:ind w:left="0" w:right="-15" w:hanging="0"/>
        <w:jc w:val="both"/>
        <w:rPr/>
      </w:pPr>
      <w:r>
        <w:rPr>
          <w:rFonts w:cs="Arial"/>
          <w:szCs w:val="20"/>
        </w:rPr>
        <w:t xml:space="preserve">A Contratante providenciará o desconto na fatura a ser paga do valor </w:t>
      </w:r>
      <w:r>
        <w:rPr>
          <w:rFonts w:eastAsia="Calibri" w:cs="Arial"/>
          <w:iCs/>
          <w:color w:val="000000"/>
          <w:szCs w:val="20"/>
          <w:lang w:eastAsia="en-US"/>
        </w:rPr>
        <w:t>global</w:t>
      </w:r>
      <w:r>
        <w:rPr>
          <w:rFonts w:cs="Arial"/>
          <w:szCs w:val="20"/>
        </w:rPr>
        <w:t xml:space="preserve"> pago a título de vale-</w:t>
      </w:r>
      <w:r>
        <w:rPr>
          <w:rFonts w:cs="Arial"/>
          <w:color w:val="000000"/>
          <w:szCs w:val="20"/>
        </w:rPr>
        <w:t>transporte</w:t>
      </w:r>
      <w:r>
        <w:rPr>
          <w:rFonts w:cs="Arial"/>
          <w:szCs w:val="20"/>
        </w:rPr>
        <w:t xml:space="preserve"> em relação aos empregados da Contratada que expressamente optaram por não receber o benefício previsto na Lei nº 7.418, de 16 de dezembro de 1985, regulamentado pelo Decreto nº 95.247, de 17 de novembro de 1987. </w:t>
      </w:r>
    </w:p>
    <w:p>
      <w:pPr>
        <w:pStyle w:val="ListParagraph"/>
        <w:numPr>
          <w:ilvl w:val="1"/>
          <w:numId w:val="8"/>
        </w:numPr>
        <w:spacing w:lineRule="auto" w:line="276" w:before="120" w:after="120"/>
        <w:ind w:left="426" w:right="0" w:hanging="510"/>
        <w:contextualSpacing/>
        <w:jc w:val="both"/>
        <w:rPr>
          <w:rFonts w:cs="Arial"/>
          <w:szCs w:val="20"/>
          <w:lang w:eastAsia="en-US"/>
        </w:rPr>
      </w:pPr>
      <w:r>
        <w:rPr>
          <w:rFonts w:cs="Arial"/>
          <w:szCs w:val="20"/>
          <w:lang w:eastAsia="en-US"/>
        </w:rPr>
        <w:t>Nos casos de eventuais atrasos de pagamento, desde que a Contratada não tenha concorrido, de alguma forma, para tanto, fica convencionado que a taxa de compensação financeira devida pela Contratante, entre a data do vencimento e o efetivo adimplemento da parcela é calculada mediante a aplicação da seguinte fórmula:</w:t>
      </w:r>
    </w:p>
    <w:p>
      <w:pPr>
        <w:pStyle w:val="Normal"/>
        <w:spacing w:lineRule="auto" w:line="276"/>
        <w:ind w:left="426" w:right="0" w:firstLine="708"/>
        <w:jc w:val="both"/>
        <w:rPr>
          <w:rFonts w:cs="Arial"/>
          <w:szCs w:val="20"/>
        </w:rPr>
      </w:pPr>
      <w:r>
        <w:rPr>
          <w:rFonts w:cs="Arial"/>
          <w:szCs w:val="20"/>
        </w:rPr>
        <w:t>EM = I x N x VP, sendo:</w:t>
      </w:r>
    </w:p>
    <w:p>
      <w:pPr>
        <w:pStyle w:val="Normal"/>
        <w:tabs>
          <w:tab w:val="left" w:pos="1701" w:leader="none"/>
        </w:tabs>
        <w:spacing w:lineRule="auto" w:line="276"/>
        <w:ind w:left="0" w:right="0" w:firstLine="1134"/>
        <w:jc w:val="both"/>
        <w:rPr>
          <w:rFonts w:cs="Arial"/>
          <w:color w:val="000000"/>
          <w:szCs w:val="20"/>
        </w:rPr>
      </w:pPr>
      <w:r>
        <w:rPr>
          <w:rFonts w:cs="Arial"/>
          <w:color w:val="000000"/>
          <w:szCs w:val="20"/>
        </w:rPr>
        <w:t>EM = Encargos moratórios;</w:t>
      </w:r>
    </w:p>
    <w:p>
      <w:pPr>
        <w:pStyle w:val="Normal"/>
        <w:tabs>
          <w:tab w:val="left" w:pos="1701" w:leader="none"/>
        </w:tabs>
        <w:spacing w:lineRule="auto" w:line="276"/>
        <w:ind w:left="0" w:right="0" w:firstLine="1134"/>
        <w:jc w:val="both"/>
        <w:rPr>
          <w:rFonts w:cs="Arial"/>
          <w:color w:val="000000"/>
          <w:szCs w:val="20"/>
        </w:rPr>
      </w:pPr>
      <w:r>
        <w:rPr>
          <w:rFonts w:cs="Arial"/>
          <w:color w:val="000000"/>
          <w:szCs w:val="20"/>
        </w:rPr>
        <w:t>N = Número de dias entre a data prevista para o pagamento e a do efetivo pagamento;</w:t>
      </w:r>
    </w:p>
    <w:p>
      <w:pPr>
        <w:pStyle w:val="Normal"/>
        <w:tabs>
          <w:tab w:val="left" w:pos="1701" w:leader="none"/>
        </w:tabs>
        <w:spacing w:lineRule="auto" w:line="276"/>
        <w:ind w:left="0" w:right="0" w:firstLine="1134"/>
        <w:jc w:val="both"/>
        <w:rPr>
          <w:rFonts w:cs="Arial"/>
          <w:color w:val="000000"/>
          <w:szCs w:val="20"/>
        </w:rPr>
      </w:pPr>
      <w:r>
        <w:rPr>
          <w:rFonts w:cs="Arial"/>
          <w:color w:val="000000"/>
          <w:szCs w:val="20"/>
        </w:rPr>
        <w:t>VP = Valor da parcela a ser paga.</w:t>
      </w:r>
    </w:p>
    <w:p>
      <w:pPr>
        <w:pStyle w:val="Normal"/>
        <w:tabs>
          <w:tab w:val="left" w:pos="1701" w:leader="none"/>
        </w:tabs>
        <w:spacing w:lineRule="auto" w:line="276"/>
        <w:ind w:left="0" w:right="0" w:firstLine="1134"/>
        <w:jc w:val="both"/>
        <w:rPr>
          <w:rFonts w:cs="Arial"/>
          <w:color w:val="000000"/>
          <w:szCs w:val="20"/>
        </w:rPr>
      </w:pPr>
      <w:r>
        <w:rPr>
          <w:rFonts w:cs="Arial"/>
          <w:color w:val="000000"/>
          <w:szCs w:val="20"/>
        </w:rPr>
        <w:t>I = Índice de compensação financeira = 0,00016438, assim apurado:</w:t>
      </w:r>
    </w:p>
    <w:p>
      <w:pPr>
        <w:pStyle w:val="Normal"/>
        <w:tabs>
          <w:tab w:val="left" w:pos="1701" w:leader="none"/>
        </w:tabs>
        <w:spacing w:lineRule="auto" w:line="276"/>
        <w:ind w:left="0" w:right="0" w:firstLine="1134"/>
        <w:jc w:val="both"/>
        <w:rPr>
          <w:rFonts w:cs="Arial"/>
          <w:color w:val="000000"/>
          <w:szCs w:val="20"/>
        </w:rPr>
      </w:pPr>
      <w:r>
        <w:rPr>
          <w:rFonts w:cs="Arial"/>
          <w:color w:val="000000"/>
          <w:szCs w:val="20"/>
        </w:rPr>
      </w:r>
    </w:p>
    <w:tbl>
      <w:tblPr>
        <w:tblW w:w="8862" w:type="dxa"/>
        <w:jc w:val="left"/>
        <w:tblInd w:w="425" w:type="dxa"/>
        <w:tblBorders/>
        <w:tblCellMar>
          <w:top w:w="0" w:type="dxa"/>
          <w:left w:w="113" w:type="dxa"/>
          <w:bottom w:w="0" w:type="dxa"/>
          <w:right w:w="108" w:type="dxa"/>
        </w:tblCellMar>
      </w:tblPr>
      <w:tblGrid>
        <w:gridCol w:w="2211"/>
        <w:gridCol w:w="446"/>
        <w:gridCol w:w="1276"/>
        <w:gridCol w:w="4928"/>
      </w:tblGrid>
      <w:tr>
        <w:trPr/>
        <w:tc>
          <w:tcPr>
            <w:tcW w:w="2211" w:type="dxa"/>
            <w:vMerge w:val="restart"/>
            <w:tcBorders/>
            <w:shd w:fill="FFFFFF" w:val="clear"/>
            <w:vAlign w:val="center"/>
          </w:tcPr>
          <w:p>
            <w:pPr>
              <w:pStyle w:val="Normal"/>
              <w:tabs>
                <w:tab w:val="left" w:pos="1701" w:leader="none"/>
              </w:tabs>
              <w:spacing w:lineRule="auto" w:line="276"/>
              <w:jc w:val="both"/>
              <w:rPr>
                <w:rFonts w:eastAsia="ＭＳ 明朝" w:cs="Arial"/>
                <w:color w:val="000000"/>
                <w:szCs w:val="20"/>
                <w:lang w:eastAsia="en-US"/>
              </w:rPr>
            </w:pPr>
            <w:r>
              <w:rPr>
                <w:rFonts w:eastAsia="ＭＳ 明朝" w:cs="Arial"/>
                <w:color w:val="000000"/>
                <w:szCs w:val="20"/>
                <w:lang w:eastAsia="en-US"/>
              </w:rPr>
              <w:t>I = (TX)</w:t>
            </w:r>
          </w:p>
        </w:tc>
        <w:tc>
          <w:tcPr>
            <w:tcW w:w="446" w:type="dxa"/>
            <w:vMerge w:val="restart"/>
            <w:tcBorders/>
            <w:shd w:fill="FFFFFF" w:val="clear"/>
            <w:vAlign w:val="center"/>
          </w:tcPr>
          <w:p>
            <w:pPr>
              <w:pStyle w:val="Normal"/>
              <w:tabs>
                <w:tab w:val="left" w:pos="1701" w:leader="none"/>
              </w:tabs>
              <w:spacing w:lineRule="auto" w:line="276"/>
              <w:jc w:val="both"/>
              <w:rPr>
                <w:rFonts w:eastAsia="ＭＳ 明朝" w:cs="Arial"/>
                <w:color w:val="000000"/>
                <w:szCs w:val="20"/>
                <w:lang w:eastAsia="en-US"/>
              </w:rPr>
            </w:pPr>
            <w:r>
              <w:rPr>
                <w:rFonts w:eastAsia="ＭＳ 明朝" w:cs="Arial"/>
                <w:color w:val="000000"/>
                <w:szCs w:val="20"/>
                <w:lang w:eastAsia="en-US"/>
              </w:rPr>
              <w:t xml:space="preserve">I = </w:t>
            </w:r>
          </w:p>
        </w:tc>
        <w:tc>
          <w:tcPr>
            <w:tcW w:w="1276" w:type="dxa"/>
            <w:tcBorders>
              <w:bottom w:val="single" w:sz="4" w:space="0" w:color="00000A"/>
              <w:insideH w:val="single" w:sz="4" w:space="0" w:color="00000A"/>
            </w:tcBorders>
            <w:shd w:fill="FFFFFF" w:val="clear"/>
          </w:tcPr>
          <w:p>
            <w:pPr>
              <w:pStyle w:val="Normal"/>
              <w:tabs>
                <w:tab w:val="left" w:pos="1701" w:leader="none"/>
              </w:tabs>
              <w:spacing w:lineRule="auto" w:line="276"/>
              <w:jc w:val="both"/>
              <w:rPr>
                <w:rFonts w:eastAsia="ＭＳ 明朝" w:cs="Arial"/>
                <w:color w:val="000000"/>
                <w:szCs w:val="20"/>
                <w:lang w:eastAsia="en-US"/>
              </w:rPr>
            </w:pPr>
            <w:r>
              <w:rPr>
                <w:rFonts w:eastAsia="ＭＳ 明朝" w:cs="Arial"/>
                <w:color w:val="000000"/>
                <w:szCs w:val="20"/>
                <w:lang w:eastAsia="en-US"/>
              </w:rPr>
              <w:t>( 6 / 100 )</w:t>
            </w:r>
          </w:p>
        </w:tc>
        <w:tc>
          <w:tcPr>
            <w:tcW w:w="4928" w:type="dxa"/>
            <w:vMerge w:val="restart"/>
            <w:tcBorders/>
            <w:shd w:fill="FFFFFF" w:val="clear"/>
            <w:vAlign w:val="center"/>
          </w:tcPr>
          <w:p>
            <w:pPr>
              <w:pStyle w:val="Normal"/>
              <w:tabs>
                <w:tab w:val="left" w:pos="1701" w:leader="none"/>
              </w:tabs>
              <w:spacing w:lineRule="auto" w:line="276"/>
              <w:ind w:left="742" w:right="0" w:hanging="0"/>
              <w:jc w:val="both"/>
              <w:rPr>
                <w:rFonts w:eastAsia="ＭＳ 明朝" w:cs="Arial"/>
                <w:color w:val="000000"/>
                <w:szCs w:val="20"/>
                <w:lang w:eastAsia="en-US"/>
              </w:rPr>
            </w:pPr>
            <w:r>
              <w:rPr>
                <w:rFonts w:eastAsia="ＭＳ 明朝" w:cs="Arial"/>
                <w:color w:val="000000"/>
                <w:szCs w:val="20"/>
                <w:lang w:eastAsia="en-US"/>
              </w:rPr>
              <w:t>I = 0,00016438</w:t>
            </w:r>
          </w:p>
          <w:p>
            <w:pPr>
              <w:pStyle w:val="Normal"/>
              <w:tabs>
                <w:tab w:val="left" w:pos="1701" w:leader="none"/>
              </w:tabs>
              <w:spacing w:lineRule="auto" w:line="276"/>
              <w:ind w:left="742" w:right="0" w:hanging="0"/>
              <w:jc w:val="both"/>
              <w:rPr>
                <w:rFonts w:eastAsia="ＭＳ 明朝" w:cs="Arial"/>
                <w:color w:val="000000"/>
                <w:szCs w:val="20"/>
                <w:lang w:eastAsia="en-US"/>
              </w:rPr>
            </w:pPr>
            <w:r>
              <w:rPr>
                <w:rFonts w:eastAsia="ＭＳ 明朝" w:cs="Arial"/>
                <w:color w:val="000000"/>
                <w:szCs w:val="20"/>
                <w:lang w:eastAsia="en-US"/>
              </w:rPr>
              <w:t>TX = Percentual da taxa anual = 6%</w:t>
            </w:r>
          </w:p>
          <w:p>
            <w:pPr>
              <w:pStyle w:val="Normal"/>
              <w:tabs>
                <w:tab w:val="left" w:pos="1701" w:leader="none"/>
              </w:tabs>
              <w:spacing w:lineRule="auto" w:line="276"/>
              <w:ind w:left="742" w:right="0" w:hanging="0"/>
              <w:jc w:val="both"/>
              <w:rPr>
                <w:rFonts w:eastAsia="ＭＳ 明朝" w:cs="Arial"/>
                <w:color w:val="000000"/>
                <w:szCs w:val="20"/>
                <w:lang w:eastAsia="en-US"/>
              </w:rPr>
            </w:pPr>
            <w:r>
              <w:rPr>
                <w:rFonts w:eastAsia="ＭＳ 明朝" w:cs="Arial"/>
                <w:color w:val="000000"/>
                <w:szCs w:val="20"/>
                <w:lang w:eastAsia="en-US"/>
              </w:rPr>
            </w:r>
          </w:p>
        </w:tc>
      </w:tr>
      <w:tr>
        <w:trPr/>
        <w:tc>
          <w:tcPr>
            <w:tcW w:w="2211" w:type="dxa"/>
            <w:vMerge w:val="continue"/>
            <w:tcBorders/>
            <w:shd w:fill="FFFFFF" w:val="clear"/>
            <w:vAlign w:val="center"/>
          </w:tcPr>
          <w:p>
            <w:pPr>
              <w:pStyle w:val="Normal"/>
              <w:rPr/>
            </w:pPr>
            <w:r>
              <w:rPr/>
            </w:r>
          </w:p>
        </w:tc>
        <w:tc>
          <w:tcPr>
            <w:tcW w:w="446" w:type="dxa"/>
            <w:vMerge w:val="continue"/>
            <w:tcBorders/>
            <w:shd w:fill="FFFFFF" w:val="clear"/>
            <w:vAlign w:val="center"/>
          </w:tcPr>
          <w:p>
            <w:pPr>
              <w:pStyle w:val="Normal"/>
              <w:rPr/>
            </w:pPr>
            <w:r>
              <w:rPr/>
            </w:r>
          </w:p>
        </w:tc>
        <w:tc>
          <w:tcPr>
            <w:tcW w:w="1276" w:type="dxa"/>
            <w:tcBorders/>
            <w:shd w:fill="FFFFFF" w:val="clear"/>
          </w:tcPr>
          <w:p>
            <w:pPr>
              <w:pStyle w:val="Normal"/>
              <w:tabs>
                <w:tab w:val="left" w:pos="1701" w:leader="none"/>
              </w:tabs>
              <w:spacing w:lineRule="auto" w:line="276"/>
              <w:jc w:val="both"/>
              <w:rPr>
                <w:rFonts w:eastAsia="ＭＳ 明朝" w:cs="Arial"/>
                <w:color w:val="000000"/>
                <w:szCs w:val="20"/>
                <w:lang w:eastAsia="en-US"/>
              </w:rPr>
            </w:pPr>
            <w:r>
              <w:rPr>
                <w:rFonts w:eastAsia="ＭＳ 明朝" w:cs="Arial"/>
                <w:color w:val="000000"/>
                <w:szCs w:val="20"/>
                <w:lang w:eastAsia="en-US"/>
              </w:rPr>
              <w:t>365</w:t>
            </w:r>
          </w:p>
        </w:tc>
        <w:tc>
          <w:tcPr>
            <w:tcW w:w="4928" w:type="dxa"/>
            <w:vMerge w:val="continue"/>
            <w:tcBorders/>
            <w:shd w:fill="FFFFFF" w:val="clear"/>
            <w:vAlign w:val="center"/>
          </w:tcPr>
          <w:p>
            <w:pPr>
              <w:pStyle w:val="Normal"/>
              <w:rPr/>
            </w:pPr>
            <w:r>
              <w:rPr/>
            </w:r>
          </w:p>
        </w:tc>
      </w:tr>
    </w:tbl>
    <w:p>
      <w:pPr>
        <w:pStyle w:val="Nivel1"/>
        <w:numPr>
          <w:ilvl w:val="0"/>
          <w:numId w:val="0"/>
        </w:numPr>
        <w:ind w:left="510" w:hanging="0"/>
        <w:rPr>
          <w:rFonts w:cs="Arial"/>
          <w:color w:val="00000A"/>
        </w:rPr>
      </w:pPr>
      <w:r>
        <w:rPr>
          <w:rFonts w:cs="Arial"/>
          <w:color w:val="00000A"/>
        </w:rPr>
      </w:r>
    </w:p>
    <w:p>
      <w:pPr>
        <w:pStyle w:val="Nivel1"/>
        <w:numPr>
          <w:ilvl w:val="0"/>
          <w:numId w:val="8"/>
        </w:numPr>
        <w:rPr>
          <w:rFonts w:cs="Arial"/>
          <w:color w:val="00000A"/>
        </w:rPr>
      </w:pPr>
      <w:r>
        <w:rPr>
          <w:rFonts w:cs="Arial"/>
          <w:color w:val="00000A"/>
        </w:rPr>
        <w:t>DA CONTA-DEPÓSITO VINCULADA</w:t>
      </w:r>
    </w:p>
    <w:p>
      <w:pPr>
        <w:pStyle w:val="Normal"/>
        <w:rPr>
          <w:color w:val="00000A"/>
          <w:szCs w:val="20"/>
        </w:rPr>
      </w:pPr>
      <w:r>
        <w:rPr>
          <w:color w:val="00000A"/>
          <w:szCs w:val="20"/>
        </w:rPr>
      </w:r>
    </w:p>
    <w:p>
      <w:pPr>
        <w:pStyle w:val="ListParagraph"/>
        <w:numPr>
          <w:ilvl w:val="1"/>
          <w:numId w:val="8"/>
        </w:numPr>
        <w:spacing w:lineRule="auto" w:line="276" w:before="120" w:after="120"/>
        <w:contextualSpacing/>
        <w:jc w:val="both"/>
        <w:rPr>
          <w:rFonts w:cs="Arial"/>
          <w:color w:val="00000A"/>
          <w:szCs w:val="20"/>
          <w:highlight w:val="white"/>
        </w:rPr>
      </w:pPr>
      <w:r>
        <w:rPr>
          <w:rFonts w:cs="Arial"/>
          <w:color w:val="00000A"/>
          <w:szCs w:val="20"/>
          <w:highlight w:val="white"/>
        </w:rPr>
        <w:t>Para atendimento ao disposto no art. 18 da IN SEGES/MP N. 5/2017, as regras acerca da Conta-Depósito Vinculada a que se refere o Anexo XII da IN SEGES/MP n. 5/2017 são as estabelecidas neste Termo de Referência.</w:t>
      </w:r>
    </w:p>
    <w:p>
      <w:pPr>
        <w:pStyle w:val="ListParagraph"/>
        <w:numPr>
          <w:ilvl w:val="1"/>
          <w:numId w:val="8"/>
        </w:numPr>
        <w:spacing w:lineRule="auto" w:line="276" w:before="120" w:after="120"/>
        <w:contextualSpacing/>
        <w:jc w:val="both"/>
        <w:rPr>
          <w:color w:val="00000A"/>
        </w:rPr>
      </w:pPr>
      <w:r>
        <w:rPr>
          <w:rFonts w:cs="Arial"/>
          <w:color w:val="00000A"/>
          <w:szCs w:val="20"/>
        </w:rPr>
        <w:t xml:space="preserve">A futura Contratada deve autorizar a Administração contratante, no momento da assinatura do contrato, a fazer o desconto nas faturas e realizar os pagamentos dos salários e demais verbas trabalhistas diretamente aos trabalhadores, bem como das contribuições previdenciárias e do FGTS, quando não demonstrado o cumprimento tempestivo e regular dessas obrigações, até o momento da regularização, sem prejuízo das sanções cabíveis. </w:t>
      </w:r>
    </w:p>
    <w:p>
      <w:pPr>
        <w:pStyle w:val="ListParagraph"/>
        <w:numPr>
          <w:ilvl w:val="2"/>
          <w:numId w:val="8"/>
        </w:numPr>
        <w:spacing w:lineRule="auto" w:line="276" w:before="120" w:after="120"/>
        <w:contextualSpacing/>
        <w:jc w:val="both"/>
        <w:rPr>
          <w:rFonts w:cs="Arial"/>
          <w:color w:val="00000A"/>
          <w:szCs w:val="20"/>
        </w:rPr>
      </w:pPr>
      <w:r>
        <w:rPr>
          <w:rFonts w:cs="Arial"/>
          <w:color w:val="00000A"/>
          <w:szCs w:val="20"/>
        </w:rPr>
        <w:t>Quando não for possível a realização desses pagamentos pela própria Administração (ex.: por falta da documentação pertinente, tais como folha de pagamento, rescisões dos contratos e guias de recolhimento), os valores retidos cautelarmente serão depositados junto à Justiça do Trabalho, com o objetivo de serem utilizados exclusivamente no pagamento de salários e das demais verbas trabalhistas, bem como das contribuições sociais e FGTS decorrentes.</w:t>
      </w:r>
    </w:p>
    <w:p>
      <w:pPr>
        <w:pStyle w:val="ListParagraph"/>
        <w:numPr>
          <w:ilvl w:val="1"/>
          <w:numId w:val="8"/>
        </w:numPr>
        <w:spacing w:lineRule="auto" w:line="276" w:before="120" w:after="120"/>
        <w:contextualSpacing/>
        <w:jc w:val="both"/>
        <w:rPr>
          <w:rFonts w:cs="Arial"/>
          <w:color w:val="00000A"/>
          <w:szCs w:val="20"/>
        </w:rPr>
      </w:pPr>
      <w:r>
        <w:rPr>
          <w:rFonts w:cs="Arial"/>
          <w:color w:val="00000A"/>
          <w:szCs w:val="20"/>
        </w:rPr>
        <w:t>A CONTRATADA autorizará o provisionamento de valores para o pagamento das férias, 13º salário e rescisão contratual dos trabalhadores da contratada, bem como de suas repercussões trabalhistas, fundiárias e previdenciárias, que serão depositados pela contratante em conta-depósito vinculada específica, em nome do prestador dos serviços, bloqueada para movimentação, conforme disposto no anexo XII da Instrução Normativa SEGES/MP nº 5, de 2017, os quais somente serão liberados para o pagamento direto dessas verbas aos trabalhadores, nas condições estabelecidas no item 1.5 do anexo VII-B da referida norma.</w:t>
      </w:r>
    </w:p>
    <w:p>
      <w:pPr>
        <w:pStyle w:val="ListParagraph"/>
        <w:numPr>
          <w:ilvl w:val="1"/>
          <w:numId w:val="8"/>
        </w:numPr>
        <w:spacing w:lineRule="auto" w:line="276" w:before="120" w:after="120"/>
        <w:contextualSpacing/>
        <w:jc w:val="both"/>
        <w:rPr>
          <w:rFonts w:cs="Arial"/>
          <w:color w:val="00000A"/>
          <w:szCs w:val="20"/>
        </w:rPr>
      </w:pPr>
      <w:r>
        <w:rPr>
          <w:rFonts w:cs="Arial"/>
          <w:color w:val="00000A"/>
          <w:szCs w:val="20"/>
        </w:rPr>
        <w:t>O montante dos depósitos da conta vinculada, conforme item 2 do Anexo XII da IN SEGES/MP n. 5/2017 será igual ao somatório dos valores das provisões a seguir discriminadas, incidentes sobre a remuneração, cuja movimentação dependerá de autorização do órgão ou entidade promotora da licitação e será feita exclusivamente para o pagamento das respectivas obrigações:</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13º (décimo terceiro) salário;</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Férias e um terço constitucional de férias;</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Multa sobre o FGTS e contribuição social para as rescisões sem justa causa; e</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Encargos sobre férias e 13º (décimo terceiro) salário.</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Os percentuais de provisionamento e a forma de cálculo serão aqueles indicados no Anexo XII da IN SEGES/MP n. 5/2017.</w:t>
      </w:r>
    </w:p>
    <w:p>
      <w:pPr>
        <w:pStyle w:val="ListParagraph"/>
        <w:numPr>
          <w:ilvl w:val="1"/>
          <w:numId w:val="8"/>
        </w:numPr>
        <w:spacing w:lineRule="auto" w:line="276" w:before="120" w:after="120"/>
        <w:contextualSpacing/>
        <w:jc w:val="both"/>
        <w:rPr>
          <w:color w:val="00000A"/>
        </w:rPr>
      </w:pPr>
      <w:r>
        <w:rPr>
          <w:rFonts w:cs="Arial"/>
          <w:color w:val="00000A"/>
          <w:szCs w:val="20"/>
        </w:rPr>
        <w:t xml:space="preserve">O saldo da conta-depósito será remunerado pelo índice de correção da poupança </w:t>
      </w:r>
      <w:r>
        <w:rPr>
          <w:rFonts w:cs="Arial"/>
          <w:i/>
          <w:color w:val="00000A"/>
          <w:szCs w:val="20"/>
        </w:rPr>
        <w:t>pro rata die</w:t>
      </w:r>
      <w:r>
        <w:rPr>
          <w:rFonts w:cs="Arial"/>
          <w:color w:val="00000A"/>
          <w:szCs w:val="20"/>
        </w:rPr>
        <w:t>, conforme definido em Termo de Cooperação Técnica firmado entre o promotor desta licitação e instituição financeira. Eventual alteração da forma de correção implicará a revisão do Termo de Cooperação Técnica.</w:t>
      </w:r>
    </w:p>
    <w:p>
      <w:pPr>
        <w:pStyle w:val="ListParagraph"/>
        <w:numPr>
          <w:ilvl w:val="1"/>
          <w:numId w:val="8"/>
        </w:numPr>
        <w:spacing w:lineRule="auto" w:line="276" w:before="120" w:after="120"/>
        <w:contextualSpacing/>
        <w:jc w:val="both"/>
        <w:rPr>
          <w:rFonts w:cs="Arial"/>
          <w:color w:val="00000A"/>
          <w:szCs w:val="20"/>
        </w:rPr>
      </w:pPr>
      <w:r>
        <w:rPr>
          <w:rFonts w:cs="Arial"/>
          <w:color w:val="00000A"/>
          <w:szCs w:val="20"/>
        </w:rPr>
        <w:t>Os valores referentes às provisões mencionadas neste edital que sejam retidos por meio da conta-depósito, deixarão de compor o valor mensal a ser pago diretamente à empresa que vier a prestar os serviços.</w:t>
      </w:r>
    </w:p>
    <w:p>
      <w:pPr>
        <w:pStyle w:val="ListParagraph"/>
        <w:numPr>
          <w:ilvl w:val="1"/>
          <w:numId w:val="8"/>
        </w:numPr>
        <w:spacing w:lineRule="auto" w:line="276" w:before="120" w:after="120"/>
        <w:contextualSpacing/>
        <w:jc w:val="both"/>
        <w:rPr>
          <w:rFonts w:cs="Arial"/>
          <w:color w:val="00000A"/>
          <w:szCs w:val="20"/>
        </w:rPr>
      </w:pPr>
      <w:r>
        <w:rPr>
          <w:rFonts w:cs="Arial"/>
          <w:color w:val="00000A"/>
          <w:szCs w:val="20"/>
        </w:rPr>
        <w:t>Em caso de cobrança de tarifa ou encargos bancários para operacionalização da conta-depósito, os recursos atinentes a essas despesas serão debitados dos valores depositados.</w:t>
      </w:r>
    </w:p>
    <w:p>
      <w:pPr>
        <w:pStyle w:val="ListParagraph"/>
        <w:numPr>
          <w:ilvl w:val="1"/>
          <w:numId w:val="8"/>
        </w:numPr>
        <w:spacing w:lineRule="auto" w:line="276" w:before="120" w:after="120"/>
        <w:contextualSpacing/>
        <w:jc w:val="both"/>
        <w:rPr>
          <w:rFonts w:cs="Arial"/>
          <w:color w:val="00000A"/>
          <w:szCs w:val="20"/>
        </w:rPr>
      </w:pPr>
      <w:r>
        <w:rPr>
          <w:rFonts w:cs="Arial"/>
          <w:color w:val="00000A"/>
          <w:szCs w:val="20"/>
        </w:rPr>
        <w:t>A empresa contratada poderá solicitar a autorização do órgão ou entidade contratante para utilizar os valores da conta-depósito para o pagamento dos encargos trabalhistas previstos nos subitens acima ou de eventuais indenizações trabalhistas aos empregados, decorrentes de situações ocorridas durante a vigência do contrato.</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Na situação do subitem acima, a empresa deverá apresentar os documentos comprobatórios da ocorrência das obrigações trabalhistas e seus respectivos prazos de vencimento. Somente após a confirmação da ocorrência da situação pela Administração, será expedida a autorização para a movimentação dos recursos creditados na conta-depósito vinculada, que será encaminhada à Instituição Financeira no prazo máximo de 5 (cinco) dias úteis, a contar da data da apresentação dos documentos comprobatórios pela empresa.</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A autorização de movimentação deverá especificar que se destina exclusivamente para o pagamento dos encargos trabalhistas ou de eventual indenização trabalhista aos trabalhadores favorecidos.</w:t>
      </w:r>
    </w:p>
    <w:p>
      <w:pPr>
        <w:pStyle w:val="ListParagraph"/>
        <w:numPr>
          <w:ilvl w:val="2"/>
          <w:numId w:val="8"/>
        </w:numPr>
        <w:spacing w:lineRule="auto" w:line="276" w:before="120" w:after="120"/>
        <w:ind w:left="1440" w:right="0" w:hanging="11"/>
        <w:contextualSpacing/>
        <w:jc w:val="both"/>
        <w:rPr>
          <w:rFonts w:cs="Arial"/>
          <w:color w:val="00000A"/>
          <w:szCs w:val="20"/>
        </w:rPr>
      </w:pPr>
      <w:r>
        <w:rPr>
          <w:rFonts w:cs="Arial"/>
          <w:color w:val="00000A"/>
          <w:szCs w:val="20"/>
        </w:rPr>
        <w:t>A empresa deverá apresentar ao órgão ou entidade contratante, no prazo máximo de 3 (três) dias úteis, contados da movimentação, o comprovante das transferências bancárias realizadas para a quitação das obrigações trabalhistas.</w:t>
      </w:r>
    </w:p>
    <w:p>
      <w:pPr>
        <w:pStyle w:val="ListParagraph"/>
        <w:numPr>
          <w:ilvl w:val="1"/>
          <w:numId w:val="8"/>
        </w:numPr>
        <w:spacing w:lineRule="auto" w:line="276" w:before="120" w:after="120"/>
        <w:contextualSpacing/>
        <w:jc w:val="both"/>
        <w:rPr/>
      </w:pPr>
      <w:r>
        <w:rPr>
          <w:rFonts w:cs="Arial"/>
          <w:color w:val="00000A"/>
          <w:szCs w:val="20"/>
        </w:rPr>
        <w:t xml:space="preserve"> </w:t>
      </w:r>
      <w:r>
        <w:rPr>
          <w:rFonts w:cs="Arial"/>
          <w:color w:val="00000A"/>
          <w:szCs w:val="20"/>
        </w:rPr>
        <w:t>O saldo remanescente dos recursos depositados na conta-depósito será liberado à respectiva titular no momento do encerramento do contrato, na presença do sindicato da categoria correspondente aos serviços contratados, quando couber, e após a comprovação da quitação de todos os encargos trabalhistas e previdenciários relativos ao serviço contratado, conforme item 15 da IN SEGES/MP n. 5/2017.</w:t>
      </w:r>
    </w:p>
    <w:p>
      <w:pPr>
        <w:pStyle w:val="Nivel1"/>
        <w:numPr>
          <w:ilvl w:val="0"/>
          <w:numId w:val="8"/>
        </w:numPr>
        <w:rPr>
          <w:color w:val="00000A"/>
        </w:rPr>
      </w:pPr>
      <w:r>
        <w:rPr>
          <w:color w:val="00000A"/>
        </w:rPr>
        <w:t>DO REAJUSTAMENTO DE PREÇOS EM SENTIDO AMPLO (REPACTUAÇÃO)</w:t>
      </w:r>
    </w:p>
    <w:p>
      <w:pPr>
        <w:pStyle w:val="ListParagraph"/>
        <w:numPr>
          <w:ilvl w:val="1"/>
          <w:numId w:val="8"/>
        </w:numPr>
        <w:spacing w:lineRule="auto" w:line="276" w:before="120" w:after="120"/>
        <w:ind w:left="426" w:right="0" w:hanging="568"/>
        <w:contextualSpacing/>
        <w:jc w:val="both"/>
        <w:rPr>
          <w:rFonts w:cs="Arial"/>
          <w:color w:val="00000A"/>
          <w:szCs w:val="20"/>
        </w:rPr>
      </w:pPr>
      <w:r>
        <w:rPr>
          <w:rFonts w:cs="Arial"/>
          <w:color w:val="00000A"/>
          <w:szCs w:val="20"/>
        </w:rPr>
        <w:t>Visando à adequação aos novos preços praticados no mercado, desde que solicitado pela CONTRATADA e observado o interregno mínimo de 1 (um) ano contado na forma apresentada no subitem que se seguirá, o valor consignado no Termo de Contrato será repactuado, competindo à CONTRATADA justificar e comprovar a variação dos custos, apresentando memória de cálculo e planilhas apropriadas para análise e posterior aprovação da CONTRATANTE, na forma  estatuída no Decreto n° 9.507, de 2018, e nas disposições aplicáveis da Instrução Normativa SEGES/MP n° 5, de 2017.</w:t>
      </w:r>
    </w:p>
    <w:p>
      <w:pPr>
        <w:pStyle w:val="Normal"/>
        <w:numPr>
          <w:ilvl w:val="1"/>
          <w:numId w:val="8"/>
        </w:numPr>
        <w:spacing w:lineRule="auto" w:line="276" w:before="120" w:after="120"/>
        <w:ind w:left="425" w:right="0" w:hanging="510"/>
        <w:jc w:val="both"/>
        <w:rPr>
          <w:color w:val="00000A"/>
        </w:rPr>
      </w:pPr>
      <w:r>
        <w:rPr>
          <w:rFonts w:cs="Arial"/>
          <w:color w:val="00000A"/>
          <w:szCs w:val="20"/>
        </w:rPr>
        <w:t>A repactuação poderá ser dividida em tantas parcelas quantas forem necessárias, em respeito ao princípio da anualidade do reajustamento dos preços da contratação, podendo ser realizada em momentos distintos para discutir a variação de custos que tenham sua anualidade resultante em datas diferenciadas, tais como os custos decorrentes da mão de obra e os custos decorrentes dos insumos necessários à execução do serviço.</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O interregno mínimo de 1 (um) ano para a primeira repactuação será contado:</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Para os custos relativos à mão de obra, vinculados à data-base da categoria profissional: a partir dos efeitos financeiros do acordo, dissídio ou convenção coletiva de trabalho, vigente à época da apresentação da proposta, relativo a cada categoria profissional abrangida pelo contrato;</w:t>
      </w:r>
    </w:p>
    <w:p>
      <w:pPr>
        <w:pStyle w:val="Normal"/>
        <w:numPr>
          <w:ilvl w:val="2"/>
          <w:numId w:val="8"/>
        </w:numPr>
        <w:spacing w:lineRule="auto" w:line="276" w:before="120" w:after="120"/>
        <w:ind w:left="1134" w:right="0" w:hanging="720"/>
        <w:jc w:val="both"/>
        <w:rPr>
          <w:color w:val="00000A"/>
        </w:rPr>
      </w:pPr>
      <w:r>
        <w:rPr>
          <w:rFonts w:cs="Arial"/>
          <w:color w:val="00000A"/>
          <w:szCs w:val="20"/>
        </w:rPr>
        <w:t>Para os insumos discriminados na Planilha de Custos e Formação de Preços que estejam diretamente vinculados ao valor de preço público (tarifa): do último reajuste aprovado por autoridade governamental ou realizado por determinação legal ou normativa;</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Para os demais custos, sujeitos à variação de preços do mercado (insumos não decorrentes da mão de obra): a partir da data limite para apresentação das propostas constante do Edital.</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 xml:space="preserve">Nas repactuações subsequentes à primeira, o interregno de um ano será computado da última repactuação correspondente à mesma parcela objeto de nova solicitação. Entende-se como última repactuação, a data em que iniciados seus efeitos financeiros, independentemente daquela em que celebrada ou apostilada. </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O prazo para a CONTRATADA solicitar a repactuação encerra-se na data da prorrogação contratual subsequente ao novo acordo, dissídio ou convenção coletiva que fixar os novos custos de mão de obra da categoria profissional abrangida pelo contrato, ou na data do encerramento da vigência do contrato, caso não haja prorrogação.</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Caso a CONTRATADA não solicite a repactuação tempestivamente, dentro do prazo acima fixado, ocorrerá a preclusão do direito à repactuação.</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Nessas condições, se a vigência do contrato tiver sido prorrogada, nova repactuação só poderá ser pleiteada após o decurso de novo interregno mínimo de 1 (um) ano, contado:</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da vigência do acordo, dissídio ou convenção coletiva anterior, em relação aos custos decorrentes de mão de obra;</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do último reajuste aprovado por autoridade governamental ou realizado por determinação legal ou normativa, para os insumos discriminados na planilha de custos e formação de preços que estejam diretamente vinculados ao valor de preço público (tarifa);</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do dia em que se completou um ou mais anos da apresentação da proposta, em relação aos custos sujeitos à variação de preços do mercado;</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 xml:space="preserve">Caso, na data da prorrogação contratual, ainda não tenha sido celebrado o novo acordo, dissídio ou convenção coletiva da categoria, ou ainda não tenha sido possível à CONTRATANTE ou à CONTRATADA proceder aos cálculos devidos, deverá ser inserida cláusula no termo aditivo de prorrogação para resguardar o direito futuro à repactuação, a ser exercido tão logo se disponha dos valores reajustados, sob pena de preclusão. </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Quando a contratação envolver mais de uma categoria profissional, com datas base diferenciadas, a repactuação deverá ser dividida em tantas parcelas quantos forem os acordos, dissídios ou convenções coletivas das categorias envolvidas na contratação.</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 xml:space="preserve">É vedada a inclusão, por ocasião da repactuação, de benefícios não previstos na proposta inicial, exceto quando se tornarem obrigatórios por força de instrumento legal, sentença normativa, Acordo, Convenção e Dissídio Coletivo de Trabalho.  </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 xml:space="preserve">A CONTRATANTE não se vincula às disposições contidas em Acordos, Dissídios ou Convenções Coletivas que tratem do pagamento de participação dos trabalhadores nos lucros ou resultados da empresa contratada, de matéria não trabalhista, de obrigações e direitos que somente se aplicam aos contratos com a Administração Pública, ou que estabeleçam direitos não previstos em lei, tais como valores ou índices obrigatórios de encargos sociais ou previdenciários, bem como de preços para os insumos relacionados ao exercício da atividade. </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Quando a repactuação se referir aos custos da mão de obra, a CONTRATADA efetuará a comprovação da variação dos custos dos serviços por meio de Planilha de Custos e Formação de Preços, acompanhada da apresentação do novo acordo, dissídio ou convenção coletiva da categoria profissional abrangida pelo contrato.</w:t>
      </w:r>
    </w:p>
    <w:p>
      <w:pPr>
        <w:pStyle w:val="Normal"/>
        <w:numPr>
          <w:ilvl w:val="1"/>
          <w:numId w:val="8"/>
        </w:numPr>
        <w:spacing w:lineRule="auto" w:line="276" w:before="120" w:after="120"/>
        <w:ind w:left="425" w:right="0" w:hanging="510"/>
        <w:jc w:val="both"/>
        <w:rPr>
          <w:color w:val="00000A"/>
        </w:rPr>
      </w:pPr>
      <w:r>
        <w:rPr>
          <w:rFonts w:cs="Arial"/>
          <w:color w:val="00000A"/>
          <w:szCs w:val="20"/>
        </w:rPr>
        <w:t xml:space="preserve">Quando a repactuação se referir aos custos sujeitos à variação dos preços de mercado (insumos não decorrentes da mão de obra), a CONTRATADA demonstrará o respectivo aumento por meio de Planilha de Custos e Formação de Preços, considerando-se a aplicação do índice de reajustamento INPC, mediante a aplicação da seguinte fórmula (art. 5º do Decreto n.º 1.054, de 1994): </w:t>
      </w:r>
    </w:p>
    <w:p>
      <w:pPr>
        <w:pStyle w:val="Normal"/>
        <w:spacing w:lineRule="auto" w:line="276" w:before="120" w:after="120"/>
        <w:ind w:left="1134" w:right="0" w:hanging="0"/>
        <w:jc w:val="both"/>
        <w:rPr>
          <w:rFonts w:cs="Arial"/>
          <w:color w:val="00000A"/>
          <w:szCs w:val="20"/>
        </w:rPr>
      </w:pPr>
      <w:r>
        <w:rPr>
          <w:rFonts w:cs="Arial"/>
          <w:color w:val="00000A"/>
          <w:szCs w:val="20"/>
        </w:rPr>
        <w:t>R = V (I – Iº) / Iº, onde:</w:t>
      </w:r>
    </w:p>
    <w:p>
      <w:pPr>
        <w:pStyle w:val="Normal"/>
        <w:spacing w:lineRule="auto" w:line="276" w:before="120" w:after="120"/>
        <w:ind w:left="1134" w:right="0" w:hanging="0"/>
        <w:jc w:val="both"/>
        <w:rPr>
          <w:rFonts w:cs="Arial"/>
          <w:color w:val="00000A"/>
          <w:szCs w:val="20"/>
        </w:rPr>
      </w:pPr>
      <w:r>
        <w:rPr>
          <w:rFonts w:cs="Arial"/>
          <w:color w:val="00000A"/>
          <w:szCs w:val="20"/>
        </w:rPr>
        <w:t>R = Valor do reajuste procurado;</w:t>
      </w:r>
    </w:p>
    <w:p>
      <w:pPr>
        <w:pStyle w:val="Normal"/>
        <w:spacing w:lineRule="auto" w:line="276" w:before="120" w:after="120"/>
        <w:ind w:left="1134" w:right="0" w:hanging="0"/>
        <w:jc w:val="both"/>
        <w:rPr>
          <w:rFonts w:cs="Arial"/>
          <w:color w:val="00000A"/>
          <w:szCs w:val="20"/>
        </w:rPr>
      </w:pPr>
      <w:r>
        <w:rPr>
          <w:rFonts w:cs="Arial"/>
          <w:color w:val="00000A"/>
          <w:szCs w:val="20"/>
        </w:rPr>
        <w:t>V = Valor contratual do serviço a ser reajustado;</w:t>
      </w:r>
    </w:p>
    <w:p>
      <w:pPr>
        <w:pStyle w:val="Normal"/>
        <w:spacing w:lineRule="auto" w:line="276" w:before="120" w:after="120"/>
        <w:ind w:left="1134" w:right="0" w:hanging="0"/>
        <w:jc w:val="both"/>
        <w:rPr>
          <w:rFonts w:cs="Arial"/>
          <w:color w:val="00000A"/>
          <w:szCs w:val="20"/>
          <w:highlight w:val="white"/>
        </w:rPr>
      </w:pPr>
      <w:r>
        <w:rPr>
          <w:rFonts w:cs="Arial"/>
          <w:color w:val="00000A"/>
          <w:szCs w:val="20"/>
          <w:highlight w:val="white"/>
        </w:rPr>
        <w:t>Iº = índice inicial - refere-se ao índice de custos ou de preços correspondente à data fixada para entrega da proposta da licitação;</w:t>
      </w:r>
    </w:p>
    <w:p>
      <w:pPr>
        <w:pStyle w:val="Normal"/>
        <w:spacing w:lineRule="auto" w:line="276" w:before="120" w:after="120"/>
        <w:ind w:left="1134" w:right="0" w:hanging="0"/>
        <w:jc w:val="both"/>
        <w:rPr>
          <w:rFonts w:cs="Arial"/>
          <w:color w:val="00000A"/>
          <w:szCs w:val="20"/>
        </w:rPr>
      </w:pPr>
      <w:r>
        <w:rPr>
          <w:rFonts w:cs="Arial"/>
          <w:color w:val="00000A"/>
          <w:szCs w:val="20"/>
        </w:rPr>
        <w:t>I = Índice relativo ao mês do reajustamento;</w:t>
      </w:r>
    </w:p>
    <w:p>
      <w:pPr>
        <w:pStyle w:val="Normal"/>
        <w:spacing w:lineRule="auto" w:line="276" w:before="120" w:after="120"/>
        <w:ind w:left="1134" w:right="0" w:hanging="0"/>
        <w:jc w:val="both"/>
        <w:rPr>
          <w:rFonts w:ascii="Arial" w:hAnsi="Arial" w:cs="Arial"/>
          <w:szCs w:val="20"/>
        </w:rPr>
      </w:pPr>
      <w:r>
        <w:rPr>
          <w:rFonts w:cs="Arial"/>
          <w:szCs w:val="20"/>
        </w:rPr>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 xml:space="preserve">No caso de atraso ou não divulgação do índice de reajustamento, a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 xml:space="preserve">Nas aferições finais, o índice utilizado para a repactuação dos insumos será, obrigatoriamente, o definitivo. </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 xml:space="preserve">Caso o índice estabelecido para a repactuação de insumos venha a ser extinto ou de qualquer forma não possa mais ser utilizado, será adotado, em substituição, o que vier a ser determinado pela legislação então em vigor. </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 xml:space="preserve">Na ausência de previsão legal quanto ao índice substituto, as partes elegerão novo índice oficial, para reajustamento do preço do valor remanescente dos insumos e materiais, por meio de termo aditivo.  </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Os novos valores contratuais decorrentes das repactuações terão suas vigências iniciadas observando-se o seguinte:</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a partir da ocorrência do fato gerador que deu causa à repactuação;</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em data futura, desde que acordada entre as partes, sem prejuízo da contagem de periodicidade para concessão das próximas repactuações futuras; ou</w:t>
      </w:r>
    </w:p>
    <w:p>
      <w:pPr>
        <w:pStyle w:val="Normal"/>
        <w:numPr>
          <w:ilvl w:val="2"/>
          <w:numId w:val="8"/>
        </w:numPr>
        <w:spacing w:lineRule="auto" w:line="276" w:before="120" w:after="120"/>
        <w:ind w:left="1134" w:right="0" w:hanging="720"/>
        <w:jc w:val="both"/>
        <w:rPr>
          <w:rFonts w:cs="Arial"/>
          <w:color w:val="00000A"/>
          <w:szCs w:val="20"/>
        </w:rPr>
      </w:pPr>
      <w:r>
        <w:rPr>
          <w:rFonts w:cs="Arial"/>
          <w:color w:val="00000A"/>
          <w:szCs w:val="20"/>
        </w:rPr>
        <w:t>em data anterior à ocorrência do fato gerador, exclusivamente quando a repactuação envolver revisão do custo de mão de obra em que o próprio fato gerador, na forma de acordo, dissídio ou convenção coletiva, ou sentença normativa, contemplar data de vigência retroativa, podendo esta ser considerada para efeito de compensação do pagamento devido, assim como para a contagem da anualidade em repactuações futuras.</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Os efeitos financeiros da repactuação ficarão restritos exclusivamente aos itens que a motivaram, e apenas em relação à diferença porventura existente.</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A decisão sobre o pedido de repactuação deve ser feita no prazo máximo de sessenta dias, contados a partir da solicitação e da entrega dos comprovantes de variação dos custos.</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O prazo referido no subitem anterior ficará suspenso enquanto a CONTRATADA não cumprir os atos ou apresentar a documentação solicitada pela CONTRATANTE para a comprovação da variação dos custos.</w:t>
      </w:r>
    </w:p>
    <w:p>
      <w:pPr>
        <w:pStyle w:val="Normal"/>
        <w:numPr>
          <w:ilvl w:val="1"/>
          <w:numId w:val="8"/>
        </w:numPr>
        <w:spacing w:lineRule="auto" w:line="276" w:before="120" w:after="120"/>
        <w:ind w:left="425" w:right="0" w:hanging="510"/>
        <w:jc w:val="both"/>
        <w:rPr>
          <w:rFonts w:cs="Arial"/>
          <w:color w:val="00000A"/>
          <w:szCs w:val="20"/>
        </w:rPr>
      </w:pPr>
      <w:r>
        <w:rPr>
          <w:rFonts w:cs="Arial"/>
          <w:color w:val="00000A"/>
          <w:szCs w:val="20"/>
        </w:rPr>
        <w:t>As repactuações serão formalizadas por meio de apostilamento, exceto quando coincidirem com a prorrogação contratual, caso em que deverão ser formalizadas por aditamento ao contrato.</w:t>
      </w:r>
    </w:p>
    <w:p>
      <w:pPr>
        <w:pStyle w:val="Normal"/>
        <w:numPr>
          <w:ilvl w:val="1"/>
          <w:numId w:val="8"/>
        </w:numPr>
        <w:spacing w:lineRule="auto" w:line="276" w:before="120" w:after="120"/>
        <w:ind w:left="425" w:right="0" w:hanging="510"/>
        <w:jc w:val="both"/>
        <w:rPr>
          <w:rFonts w:cs="Arial"/>
          <w:color w:val="FF0000"/>
          <w:szCs w:val="20"/>
        </w:rPr>
      </w:pPr>
      <w:r>
        <w:rPr>
          <w:rFonts w:cs="Arial"/>
          <w:color w:val="00000A"/>
          <w:szCs w:val="20"/>
        </w:rPr>
        <w:t>O CONTRATADO deverá complementar a garantia contratual anteriormente prestada, de modo que se mantenha a proporção de 5% (cinco por cento) em relação ao valor contratado, como condição para a repactuação, nos termos da alínea K do item 3.1 do Anexo VII-F da IN SEGES/MP n. 5/2017.</w:t>
      </w:r>
      <w:r>
        <w:rPr>
          <w:rFonts w:cs="Arial"/>
          <w:color w:val="FF0000"/>
          <w:szCs w:val="20"/>
        </w:rPr>
        <w:t xml:space="preserve">  </w:t>
      </w:r>
    </w:p>
    <w:p>
      <w:pPr>
        <w:pStyle w:val="ListParagraph"/>
        <w:spacing w:lineRule="auto" w:line="276" w:before="120" w:after="120"/>
        <w:ind w:left="570" w:right="0" w:hanging="0"/>
        <w:contextualSpacing/>
        <w:jc w:val="both"/>
        <w:rPr>
          <w:bCs/>
          <w:iCs/>
          <w:color w:val="FF0000"/>
          <w:szCs w:val="20"/>
        </w:rPr>
      </w:pPr>
      <w:r>
        <w:rPr>
          <w:bCs/>
          <w:iCs/>
          <w:color w:val="FF0000"/>
          <w:szCs w:val="20"/>
        </w:rPr>
      </w:r>
    </w:p>
    <w:p>
      <w:pPr>
        <w:pStyle w:val="Nivel1"/>
        <w:ind w:left="360" w:right="0" w:hanging="0"/>
        <w:rPr>
          <w:rFonts w:cs="Arial"/>
          <w:color w:val="00000A"/>
        </w:rPr>
      </w:pPr>
      <w:r>
        <w:rPr>
          <w:rFonts w:cs="Arial"/>
          <w:color w:val="00000A"/>
        </w:rPr>
        <w:t>21. GARANTIA DA EXECUÇÃO</w:t>
      </w:r>
    </w:p>
    <w:p>
      <w:pPr>
        <w:pStyle w:val="Normal"/>
        <w:spacing w:lineRule="auto" w:line="276"/>
        <w:rPr>
          <w:color w:val="00000A"/>
          <w:szCs w:val="20"/>
        </w:rPr>
      </w:pPr>
      <w:r>
        <w:rPr>
          <w:color w:val="00000A"/>
          <w:szCs w:val="20"/>
        </w:rPr>
      </w:r>
    </w:p>
    <w:p>
      <w:pPr>
        <w:pStyle w:val="ListParagraph"/>
        <w:numPr>
          <w:ilvl w:val="1"/>
          <w:numId w:val="9"/>
        </w:numPr>
        <w:spacing w:lineRule="auto" w:line="276" w:before="120" w:after="120"/>
        <w:ind w:left="-142" w:right="0" w:hanging="76"/>
        <w:contextualSpacing/>
        <w:jc w:val="both"/>
        <w:rPr>
          <w:rFonts w:cs="Arial"/>
          <w:szCs w:val="20"/>
        </w:rPr>
      </w:pPr>
      <w:r>
        <w:rPr>
          <w:rFonts w:cs="Arial"/>
          <w:szCs w:val="20"/>
        </w:rPr>
        <w:t xml:space="preserve"> </w:t>
      </w:r>
      <w:r>
        <w:rPr>
          <w:rFonts w:cs="Arial"/>
          <w:szCs w:val="20"/>
        </w:rPr>
        <w:t>O adjudicatário prestará garantia de execução do contrato, nos moldes do art. 56 da Lei nº 8.666, de 1993, com validade durante a execução do contrato e por 90 (noventa) dias após o término da vigência contratual, em valor correspondente a 5% (cinco por cento) do valor total do contrato.</w:t>
      </w:r>
    </w:p>
    <w:p>
      <w:pPr>
        <w:pStyle w:val="ListParagraph"/>
        <w:numPr>
          <w:ilvl w:val="1"/>
          <w:numId w:val="9"/>
        </w:numPr>
        <w:spacing w:lineRule="auto" w:line="276" w:before="120" w:after="120"/>
        <w:ind w:left="-142" w:right="0" w:hanging="76"/>
        <w:contextualSpacing/>
        <w:jc w:val="both"/>
        <w:rPr/>
      </w:pPr>
      <w:r>
        <w:rPr>
          <w:rFonts w:cs="Arial"/>
          <w:szCs w:val="20"/>
        </w:rPr>
        <w:t>No prazo máximo de 10 (dez) dias úteis, prorrogáveis por igual período, a critério do contratante, contados da assinatura do contrato, a contratada deverá apresentar comprovante</w:t>
      </w:r>
      <w:r>
        <w:rPr>
          <w:rFonts w:eastAsia="Calibri" w:cs="Arial"/>
          <w:szCs w:val="20"/>
          <w:lang w:eastAsia="en-US"/>
        </w:rPr>
        <w:t xml:space="preserve"> de prestação de garantia, podendo optar por caução em dinheiro ou títulos da dívida pública, seguro-garantia ou fiança bancária. </w:t>
      </w:r>
    </w:p>
    <w:p>
      <w:pPr>
        <w:pStyle w:val="ListParagraph"/>
        <w:numPr>
          <w:ilvl w:val="2"/>
          <w:numId w:val="9"/>
        </w:numPr>
        <w:tabs>
          <w:tab w:val="left" w:pos="1440" w:leader="none"/>
        </w:tabs>
        <w:snapToGrid w:val="false"/>
        <w:spacing w:lineRule="auto" w:line="276" w:before="120" w:after="120"/>
        <w:contextualSpacing/>
        <w:jc w:val="both"/>
        <w:rPr>
          <w:rFonts w:cs="Arial"/>
          <w:bCs/>
          <w:iCs/>
          <w:szCs w:val="20"/>
        </w:rPr>
      </w:pPr>
      <w:r>
        <w:rPr>
          <w:rFonts w:cs="Arial"/>
          <w:bCs/>
          <w:iCs/>
          <w:szCs w:val="20"/>
        </w:rPr>
        <w:t xml:space="preserve">A inobservância do prazo fixado para apresentação da garantia acarretará a aplicação de multa de 0,07% (sete centésimos por cento) do valor total do contrato por dia de atraso, até o máximo de 2% (dois por cento). </w:t>
      </w:r>
    </w:p>
    <w:p>
      <w:pPr>
        <w:pStyle w:val="ListParagraph"/>
        <w:numPr>
          <w:ilvl w:val="2"/>
          <w:numId w:val="9"/>
        </w:numPr>
        <w:tabs>
          <w:tab w:val="left" w:pos="1440" w:leader="none"/>
        </w:tabs>
        <w:snapToGrid w:val="false"/>
        <w:spacing w:lineRule="auto" w:line="276" w:before="120" w:after="120"/>
        <w:contextualSpacing/>
        <w:jc w:val="both"/>
        <w:rPr>
          <w:rFonts w:cs="Arial"/>
          <w:bCs/>
          <w:iCs/>
          <w:szCs w:val="20"/>
        </w:rPr>
      </w:pPr>
      <w:r>
        <w:rPr>
          <w:rFonts w:cs="Arial"/>
          <w:bCs/>
          <w:iCs/>
          <w:szCs w:val="20"/>
        </w:rPr>
        <w:t xml:space="preserve">O atraso superior a 25 (vinte e cinco) dias autoriza a Administração a promover a rescisão do contrato por descumprimento ou cumprimento irregular de suas cláusulas, conforme dispõem os incisos I e II do art. 78 da Lei n. 8.666 de 1993. </w:t>
      </w:r>
    </w:p>
    <w:p>
      <w:pPr>
        <w:pStyle w:val="ListParagraph"/>
        <w:numPr>
          <w:ilvl w:val="1"/>
          <w:numId w:val="9"/>
        </w:numPr>
        <w:spacing w:lineRule="auto" w:line="276" w:before="120" w:after="120"/>
        <w:contextualSpacing/>
        <w:jc w:val="both"/>
        <w:rPr>
          <w:szCs w:val="20"/>
        </w:rPr>
      </w:pPr>
      <w:r>
        <w:rPr>
          <w:szCs w:val="20"/>
        </w:rPr>
        <w:t>A validade da garantia, qualquer que seja a modalidade escolhida, deverá abranger um período de 90 dias após o término da vigência contratual, conforme item 3.1 do Anexo VII-F da IN SEGES/MP nº 5/2017.</w:t>
      </w:r>
    </w:p>
    <w:p>
      <w:pPr>
        <w:pStyle w:val="Normal"/>
        <w:numPr>
          <w:ilvl w:val="1"/>
          <w:numId w:val="9"/>
        </w:numPr>
        <w:spacing w:lineRule="auto" w:line="276" w:before="120" w:after="120"/>
        <w:ind w:left="0" w:right="0" w:hanging="0"/>
        <w:jc w:val="both"/>
        <w:rPr>
          <w:rFonts w:cs="Arial"/>
          <w:bCs/>
          <w:iCs/>
          <w:szCs w:val="20"/>
        </w:rPr>
      </w:pPr>
      <w:r>
        <w:rPr>
          <w:rFonts w:cs="Arial"/>
          <w:bCs/>
          <w:iCs/>
          <w:szCs w:val="20"/>
        </w:rPr>
        <w:t xml:space="preserve">A garantia assegurará, qualquer que seja a modalidade escolhida, o pagamento de: </w:t>
      </w:r>
    </w:p>
    <w:p>
      <w:pPr>
        <w:pStyle w:val="Normal"/>
        <w:numPr>
          <w:ilvl w:val="2"/>
          <w:numId w:val="9"/>
        </w:numPr>
        <w:tabs>
          <w:tab w:val="left" w:pos="1440" w:leader="none"/>
        </w:tabs>
        <w:snapToGrid w:val="false"/>
        <w:spacing w:lineRule="auto" w:line="276" w:before="120" w:after="120"/>
        <w:ind w:left="1134" w:right="0" w:hanging="0"/>
        <w:jc w:val="both"/>
        <w:rPr>
          <w:rFonts w:cs="Arial"/>
          <w:bCs/>
          <w:iCs/>
          <w:szCs w:val="20"/>
        </w:rPr>
      </w:pPr>
      <w:r>
        <w:rPr>
          <w:rFonts w:cs="Arial"/>
          <w:bCs/>
          <w:iCs/>
          <w:szCs w:val="20"/>
        </w:rPr>
        <w:t xml:space="preserve">prejuízos advindos do não cumprimento do objeto do contrato e do não adimplemento das demais obrigações nele previstas; </w:t>
      </w:r>
    </w:p>
    <w:p>
      <w:pPr>
        <w:pStyle w:val="Normal"/>
        <w:numPr>
          <w:ilvl w:val="2"/>
          <w:numId w:val="9"/>
        </w:numPr>
        <w:tabs>
          <w:tab w:val="left" w:pos="1440" w:leader="none"/>
        </w:tabs>
        <w:snapToGrid w:val="false"/>
        <w:spacing w:lineRule="auto" w:line="276" w:before="120" w:after="120"/>
        <w:ind w:left="1134" w:right="0" w:hanging="0"/>
        <w:jc w:val="both"/>
        <w:rPr>
          <w:rFonts w:cs="Arial"/>
          <w:bCs/>
          <w:iCs/>
          <w:szCs w:val="20"/>
        </w:rPr>
      </w:pPr>
      <w:r>
        <w:rPr>
          <w:rFonts w:cs="Arial"/>
          <w:bCs/>
          <w:iCs/>
          <w:szCs w:val="20"/>
        </w:rPr>
        <w:t>prejuízos diretos causados à Administração decorrentes de culpa ou dolo durante a execução do contrato;</w:t>
      </w:r>
    </w:p>
    <w:p>
      <w:pPr>
        <w:pStyle w:val="Normal"/>
        <w:numPr>
          <w:ilvl w:val="2"/>
          <w:numId w:val="9"/>
        </w:numPr>
        <w:tabs>
          <w:tab w:val="left" w:pos="1440" w:leader="none"/>
        </w:tabs>
        <w:snapToGrid w:val="false"/>
        <w:spacing w:lineRule="auto" w:line="276" w:before="120" w:after="120"/>
        <w:ind w:left="1134" w:right="0" w:hanging="0"/>
        <w:jc w:val="both"/>
        <w:rPr>
          <w:rFonts w:cs="Arial"/>
          <w:bCs/>
          <w:iCs/>
          <w:szCs w:val="20"/>
        </w:rPr>
      </w:pPr>
      <w:r>
        <w:rPr>
          <w:rFonts w:cs="Arial"/>
          <w:bCs/>
          <w:iCs/>
          <w:szCs w:val="20"/>
        </w:rPr>
        <w:t xml:space="preserve">multas moratórias e punitivas aplicadas pela Administração à contratada; e  </w:t>
      </w:r>
    </w:p>
    <w:p>
      <w:pPr>
        <w:pStyle w:val="Normal"/>
        <w:numPr>
          <w:ilvl w:val="2"/>
          <w:numId w:val="9"/>
        </w:numPr>
        <w:tabs>
          <w:tab w:val="left" w:pos="1440" w:leader="none"/>
        </w:tabs>
        <w:snapToGrid w:val="false"/>
        <w:spacing w:lineRule="auto" w:line="276" w:before="120" w:after="120"/>
        <w:ind w:left="1134" w:right="0" w:hanging="0"/>
        <w:jc w:val="both"/>
        <w:rPr>
          <w:rFonts w:cs="Arial"/>
          <w:bCs/>
          <w:iCs/>
          <w:szCs w:val="20"/>
        </w:rPr>
      </w:pPr>
      <w:r>
        <w:rPr>
          <w:rFonts w:cs="Arial"/>
          <w:bCs/>
          <w:iCs/>
          <w:szCs w:val="20"/>
        </w:rPr>
        <w:t>obrigações trabalhistas e previdenciárias de qualquer natureza e para com o FGTS, não adimplidas pela contratada, quando couber.</w:t>
      </w:r>
    </w:p>
    <w:p>
      <w:pPr>
        <w:pStyle w:val="Normal"/>
        <w:numPr>
          <w:ilvl w:val="1"/>
          <w:numId w:val="9"/>
        </w:numPr>
        <w:spacing w:lineRule="auto" w:line="276" w:before="120" w:after="120"/>
        <w:ind w:left="0" w:right="0" w:hanging="0"/>
        <w:jc w:val="both"/>
        <w:rPr>
          <w:rFonts w:cs="Arial"/>
          <w:szCs w:val="20"/>
        </w:rPr>
      </w:pPr>
      <w:r>
        <w:rPr>
          <w:rFonts w:cs="Arial"/>
          <w:szCs w:val="20"/>
        </w:rPr>
        <w:t>A modalidade seguro-garantia somente será aceita se contemplar todos os eventos indicados no item anterior, observada a legislação que rege a matéria.</w:t>
      </w:r>
    </w:p>
    <w:p>
      <w:pPr>
        <w:pStyle w:val="Normal"/>
        <w:numPr>
          <w:ilvl w:val="1"/>
          <w:numId w:val="9"/>
        </w:numPr>
        <w:spacing w:lineRule="auto" w:line="276" w:before="120" w:after="120"/>
        <w:ind w:left="0" w:right="0" w:hanging="0"/>
        <w:jc w:val="both"/>
        <w:rPr>
          <w:rFonts w:cs="Arial"/>
          <w:szCs w:val="20"/>
        </w:rPr>
      </w:pPr>
      <w:r>
        <w:rPr>
          <w:rFonts w:cs="Arial"/>
          <w:szCs w:val="20"/>
        </w:rPr>
        <w:t>A garantia em dinheiro deverá ser efetuada em favor da Contratante, em conta específica na Caixa Econômica Federal, com correção monetária.</w:t>
      </w:r>
    </w:p>
    <w:p>
      <w:pPr>
        <w:pStyle w:val="Normal"/>
        <w:numPr>
          <w:ilvl w:val="1"/>
          <w:numId w:val="9"/>
        </w:numPr>
        <w:spacing w:lineRule="auto" w:line="276" w:before="120" w:after="120"/>
        <w:ind w:left="0" w:right="0" w:hanging="0"/>
        <w:jc w:val="both"/>
        <w:rPr>
          <w:rFonts w:cs="Arial"/>
          <w:bCs/>
          <w:iCs/>
          <w:szCs w:val="20"/>
        </w:rPr>
      </w:pPr>
      <w:r>
        <w:rPr>
          <w:rFonts w:cs="Arial"/>
          <w:bCs/>
          <w:iCs/>
          <w:szCs w:val="20"/>
        </w:rPr>
        <w:t>Caso a opção seja por utilizar títulos da dívida pública, estes devem ter sido emitidos sob a forma escritural, mediante registro em sistema centralizado de liquidação e de custódia autorizado pelo Banco Central do Brasil, e avaliados pelos seus valores econômicos, conforme definido pelo Ministério da Fazenda.</w:t>
      </w:r>
    </w:p>
    <w:p>
      <w:pPr>
        <w:pStyle w:val="Normal"/>
        <w:numPr>
          <w:ilvl w:val="1"/>
          <w:numId w:val="9"/>
        </w:numPr>
        <w:spacing w:lineRule="auto" w:line="276" w:before="120" w:after="120"/>
        <w:ind w:left="0" w:right="0" w:hanging="0"/>
        <w:jc w:val="both"/>
        <w:rPr>
          <w:rFonts w:cs="Arial"/>
          <w:bCs/>
          <w:iCs/>
          <w:szCs w:val="20"/>
        </w:rPr>
      </w:pPr>
      <w:r>
        <w:rPr>
          <w:rFonts w:cs="Arial"/>
          <w:bCs/>
          <w:iCs/>
          <w:szCs w:val="20"/>
        </w:rPr>
        <w:t>No caso de garantia na modalidade de fiança bancária, deverá constar expressa renúncia do fiador aos benefícios do artigo 827 do Código Civil.</w:t>
      </w:r>
    </w:p>
    <w:p>
      <w:pPr>
        <w:pStyle w:val="Normal"/>
        <w:numPr>
          <w:ilvl w:val="1"/>
          <w:numId w:val="9"/>
        </w:numPr>
        <w:spacing w:lineRule="auto" w:line="276" w:before="120" w:after="120"/>
        <w:ind w:left="0" w:right="0" w:hanging="0"/>
        <w:jc w:val="both"/>
        <w:rPr>
          <w:rFonts w:cs="Arial"/>
          <w:szCs w:val="20"/>
          <w:lang w:eastAsia="en-US"/>
        </w:rPr>
      </w:pPr>
      <w:r>
        <w:rPr>
          <w:rFonts w:cs="Arial"/>
          <w:szCs w:val="20"/>
          <w:lang w:eastAsia="en-US"/>
        </w:rPr>
        <w:t xml:space="preserve">No caso de alteração do valor do contrato, ou prorrogação de sua vigência, a garantia deverá ser ajustada à nova situação ou renovada, seguindo os mesmos parâmetros utilizados quando da contratação. </w:t>
      </w:r>
    </w:p>
    <w:p>
      <w:pPr>
        <w:pStyle w:val="Normal"/>
        <w:numPr>
          <w:ilvl w:val="1"/>
          <w:numId w:val="9"/>
        </w:numPr>
        <w:spacing w:lineRule="auto" w:line="276" w:before="120" w:after="120"/>
        <w:ind w:left="0" w:right="0" w:hanging="0"/>
        <w:jc w:val="both"/>
        <w:rPr>
          <w:rFonts w:cs="Arial"/>
          <w:bCs/>
          <w:iCs/>
          <w:szCs w:val="20"/>
        </w:rPr>
      </w:pPr>
      <w:r>
        <w:rPr>
          <w:rFonts w:cs="Arial"/>
          <w:bCs/>
          <w:iCs/>
          <w:szCs w:val="20"/>
        </w:rPr>
        <w:t>Se o valor da garantia for utilizado total ou parcialmente em pagamento de qualquer obrigação, a Contratada obriga-se a fazer a respectiva reposição no prazo máximo de 5 (cinco) dias úteis, contados da data em que for notificada.</w:t>
      </w:r>
    </w:p>
    <w:p>
      <w:pPr>
        <w:pStyle w:val="Normal"/>
        <w:numPr>
          <w:ilvl w:val="1"/>
          <w:numId w:val="9"/>
        </w:numPr>
        <w:spacing w:lineRule="auto" w:line="276" w:before="120" w:after="120"/>
        <w:ind w:left="0" w:right="0" w:hanging="0"/>
        <w:jc w:val="both"/>
        <w:rPr/>
      </w:pPr>
      <w:r>
        <w:rPr>
          <w:rFonts w:cs="Arial"/>
          <w:bCs/>
          <w:iCs/>
          <w:szCs w:val="20"/>
        </w:rPr>
        <w:t>A Contratante executará a garantia na forma prevista na legislação que rege a matéria.</w:t>
      </w:r>
    </w:p>
    <w:p>
      <w:pPr>
        <w:pStyle w:val="Normal"/>
        <w:numPr>
          <w:ilvl w:val="1"/>
          <w:numId w:val="9"/>
        </w:numPr>
        <w:spacing w:lineRule="auto" w:line="276" w:before="120" w:after="120"/>
        <w:ind w:left="142" w:right="0" w:hanging="0"/>
        <w:jc w:val="both"/>
        <w:rPr/>
      </w:pPr>
      <w:r>
        <w:rPr>
          <w:rFonts w:cs="Arial"/>
          <w:bCs/>
          <w:iCs/>
          <w:szCs w:val="20"/>
        </w:rPr>
        <w:t>Será considerada extinta a garantia:</w:t>
      </w:r>
      <w:r>
        <w:rPr>
          <w:rFonts w:cs="Arial"/>
          <w:szCs w:val="20"/>
        </w:rPr>
        <w:t xml:space="preserve"> </w:t>
      </w:r>
    </w:p>
    <w:p>
      <w:pPr>
        <w:pStyle w:val="Normal"/>
        <w:numPr>
          <w:ilvl w:val="2"/>
          <w:numId w:val="9"/>
        </w:numPr>
        <w:tabs>
          <w:tab w:val="left" w:pos="1440" w:leader="none"/>
        </w:tabs>
        <w:snapToGrid w:val="false"/>
        <w:spacing w:lineRule="auto" w:line="276" w:before="120" w:after="120"/>
        <w:ind w:left="1134" w:right="0" w:hanging="0"/>
        <w:jc w:val="both"/>
        <w:rPr>
          <w:rFonts w:cs="Arial"/>
          <w:bCs/>
          <w:iCs/>
          <w:szCs w:val="20"/>
        </w:rPr>
      </w:pPr>
      <w:r>
        <w:rPr>
          <w:rFonts w:cs="Arial"/>
          <w:bCs/>
          <w:iCs/>
          <w:szCs w:val="20"/>
        </w:rPr>
        <w:t xml:space="preserve"> </w:t>
      </w:r>
      <w:r>
        <w:rPr>
          <w:rFonts w:cs="Arial"/>
          <w:bCs/>
          <w:iCs/>
          <w:szCs w:val="20"/>
        </w:rPr>
        <w:t xml:space="preserve">com a devolução da apólice, carta fiança ou autorização para o levantamento de importâncias depositadas em dinheiro a título de garantia, acompanhada de declaração da Contratante, mediante termo circunstanciado, de que a Contratada cumpriu todas as cláusulas do contrato; </w:t>
      </w:r>
    </w:p>
    <w:p>
      <w:pPr>
        <w:pStyle w:val="Normal"/>
        <w:numPr>
          <w:ilvl w:val="2"/>
          <w:numId w:val="9"/>
        </w:numPr>
        <w:tabs>
          <w:tab w:val="left" w:pos="1440" w:leader="none"/>
        </w:tabs>
        <w:snapToGrid w:val="false"/>
        <w:spacing w:lineRule="auto" w:line="276" w:before="120" w:after="120"/>
        <w:ind w:left="1134" w:right="0" w:hanging="0"/>
        <w:jc w:val="both"/>
        <w:rPr>
          <w:rFonts w:cs="Arial"/>
          <w:bCs/>
          <w:iCs/>
          <w:szCs w:val="20"/>
        </w:rPr>
      </w:pPr>
      <w:r>
        <w:rPr>
          <w:rFonts w:cs="Arial"/>
          <w:bCs/>
          <w:iCs/>
          <w:szCs w:val="20"/>
        </w:rPr>
        <w:t xml:space="preserve"> </w:t>
      </w:r>
      <w:r>
        <w:rPr>
          <w:rFonts w:cs="Arial"/>
          <w:bCs/>
          <w:iCs/>
          <w:szCs w:val="20"/>
        </w:rPr>
        <w:t xml:space="preserve">no prazo de 90 (noventa) dias após o término da vigência do contrato, caso a Administração não comunique a ocorrência de sinistros, quando o prazo será ampliado, nos termos da comunicação, conforme estabelecido na alínea "h2"do item 3.1 do Anexo  VII-F da IN SEGES/MP n. 05/2017. </w:t>
      </w:r>
    </w:p>
    <w:p>
      <w:pPr>
        <w:pStyle w:val="Normal"/>
        <w:numPr>
          <w:ilvl w:val="1"/>
          <w:numId w:val="9"/>
        </w:numPr>
        <w:spacing w:lineRule="auto" w:line="276" w:before="120" w:after="120"/>
        <w:ind w:left="142" w:right="0" w:hanging="0"/>
        <w:jc w:val="both"/>
        <w:rPr/>
      </w:pPr>
      <w:r>
        <w:rPr>
          <w:rFonts w:eastAsia="Calibri" w:cs="Arial"/>
          <w:szCs w:val="20"/>
          <w:lang w:eastAsia="en-US"/>
        </w:rPr>
        <w:t xml:space="preserve">O garantidor não é parte para figurar em processo administrativo instaurado pela </w:t>
      </w:r>
      <w:r>
        <w:rPr>
          <w:rFonts w:cs="Arial"/>
          <w:szCs w:val="20"/>
        </w:rPr>
        <w:t xml:space="preserve">contratante com o objetivo de apurar prejuízos e/ou aplicar sanções à contratada. </w:t>
      </w:r>
    </w:p>
    <w:p>
      <w:pPr>
        <w:pStyle w:val="Normal"/>
        <w:numPr>
          <w:ilvl w:val="1"/>
          <w:numId w:val="9"/>
        </w:numPr>
        <w:spacing w:lineRule="auto" w:line="276" w:before="120" w:after="120"/>
        <w:ind w:left="142" w:right="0" w:hanging="0"/>
        <w:jc w:val="both"/>
        <w:rPr>
          <w:rFonts w:eastAsia="Calibri" w:cs="Arial"/>
          <w:szCs w:val="20"/>
          <w:lang w:eastAsia="en-US"/>
        </w:rPr>
      </w:pPr>
      <w:r>
        <w:rPr>
          <w:rFonts w:eastAsia="Calibri" w:cs="Arial"/>
          <w:szCs w:val="20"/>
          <w:lang w:eastAsia="en-US"/>
        </w:rPr>
        <w:t>A contratada autoriza a contratante a reter, a qualquer tempo, a garantia, na forma prevista neste TR.</w:t>
      </w:r>
    </w:p>
    <w:p>
      <w:pPr>
        <w:pStyle w:val="Normal"/>
        <w:numPr>
          <w:ilvl w:val="1"/>
          <w:numId w:val="9"/>
        </w:numPr>
        <w:spacing w:lineRule="auto" w:line="276" w:before="120" w:after="120"/>
        <w:ind w:left="142" w:right="0" w:hanging="0"/>
        <w:jc w:val="both"/>
        <w:rPr>
          <w:rFonts w:eastAsia="Calibri" w:cs="Arial"/>
          <w:szCs w:val="20"/>
          <w:lang w:eastAsia="en-US"/>
        </w:rPr>
      </w:pPr>
      <w:r>
        <w:rPr>
          <w:rFonts w:eastAsia="Calibri" w:cs="Arial"/>
          <w:szCs w:val="20"/>
          <w:lang w:eastAsia="en-US"/>
        </w:rPr>
        <w:t>A garantia da contratação somente será liberada ante a comprovação de que a empresa pagou todas as verbas rescisórias decorrentes da contratação, e que, caso esse pagamento não ocorra até o fim do segundo mês após o encerramento da vigência contratual, a garantia será utilizada para o pagamento dessas verbas trabalhistas, incluindo suas repercussões previdenciárias e relativas ao FGTS, conforme estabelecido no art. 8º, VI do Decreto nº 9.507, de 2018, observada a legislação que rege a matéria.</w:t>
      </w:r>
    </w:p>
    <w:p>
      <w:pPr>
        <w:pStyle w:val="Normal"/>
        <w:numPr>
          <w:ilvl w:val="2"/>
          <w:numId w:val="9"/>
        </w:numPr>
        <w:spacing w:lineRule="auto" w:line="276" w:before="120" w:after="120"/>
        <w:jc w:val="both"/>
        <w:rPr>
          <w:rFonts w:eastAsia="Calibri" w:cs="Arial"/>
          <w:szCs w:val="20"/>
          <w:lang w:eastAsia="en-US"/>
        </w:rPr>
      </w:pPr>
      <w:r>
        <w:rPr>
          <w:rFonts w:eastAsia="Calibri" w:cs="Arial"/>
          <w:szCs w:val="20"/>
          <w:lang w:eastAsia="en-US"/>
        </w:rPr>
        <w:t>Também poderá haver liberação da garantia se a empresa comprovar que os empregados serão realocados em outra atividade de prestação de serviços, sem que ocorra a interrupção do contrato de trabalho</w:t>
      </w:r>
    </w:p>
    <w:p>
      <w:pPr>
        <w:pStyle w:val="Normal"/>
        <w:numPr>
          <w:ilvl w:val="1"/>
          <w:numId w:val="9"/>
        </w:numPr>
        <w:spacing w:lineRule="auto" w:line="276" w:before="120" w:after="120"/>
        <w:ind w:left="142" w:right="0" w:hanging="0"/>
        <w:jc w:val="both"/>
        <w:rPr>
          <w:rFonts w:eastAsia="Calibri" w:cs="Arial"/>
          <w:szCs w:val="20"/>
          <w:lang w:eastAsia="en-US"/>
        </w:rPr>
      </w:pPr>
      <w:r>
        <w:rPr>
          <w:rFonts w:eastAsia="Calibri" w:cs="Arial"/>
          <w:szCs w:val="20"/>
          <w:lang w:eastAsia="en-US"/>
        </w:rPr>
        <w:t xml:space="preserve">Por ocasião do encerramento da prestação dos serviços contratados, a Administração Contratante poderá utilizar o valor da garantia prestada para o pagamento direto aos trabalhadores vinculados ao contrato no caso da não comprovação: (1) do pagamento das respectivas verbas rescisórias ou (2) da realocação dos trabalhadores em outra atividade de prestação de serviços, nos termos da alínea "j do item 3.1 do Anexo VII-F da IN SEGES/MP n. 5/2017. </w:t>
      </w:r>
    </w:p>
    <w:p>
      <w:pPr>
        <w:pStyle w:val="Nivel1"/>
        <w:numPr>
          <w:ilvl w:val="0"/>
          <w:numId w:val="9"/>
        </w:numPr>
        <w:rPr>
          <w:rFonts w:cs="Arial"/>
        </w:rPr>
      </w:pPr>
      <w:r>
        <w:rPr>
          <w:rFonts w:cs="Arial"/>
        </w:rPr>
        <w:t>DAS SANÇÕES ADMINISTRATIVAS</w:t>
      </w:r>
    </w:p>
    <w:p>
      <w:pPr>
        <w:pStyle w:val="Normal"/>
        <w:numPr>
          <w:ilvl w:val="1"/>
          <w:numId w:val="9"/>
        </w:numPr>
        <w:spacing w:lineRule="auto" w:line="276" w:before="120" w:after="120"/>
        <w:ind w:left="360" w:right="-30" w:hanging="360"/>
        <w:jc w:val="both"/>
        <w:rPr>
          <w:rFonts w:cs="Arial"/>
          <w:szCs w:val="20"/>
        </w:rPr>
      </w:pPr>
      <w:r>
        <w:rPr>
          <w:rFonts w:cs="Arial"/>
          <w:szCs w:val="20"/>
        </w:rPr>
        <w:t>Comete infração administrativa nos termos da Lei nº 10.520, de 2002, a CONTRATADA que:</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inexecutar total ou parcialmente qualquer das obrigações assumidas em decorrência da contratação;</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ensejar o retardamento da execução do objeto;</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falhar ou fraudar na execução do contrato;</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comportar-se de modo inidôneo; ou</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cometer fraude fiscal.</w:t>
      </w:r>
    </w:p>
    <w:p>
      <w:pPr>
        <w:pStyle w:val="Normal"/>
        <w:numPr>
          <w:ilvl w:val="1"/>
          <w:numId w:val="9"/>
        </w:numPr>
        <w:spacing w:lineRule="auto" w:line="276" w:before="120" w:after="120"/>
        <w:ind w:left="360" w:right="-30" w:hanging="360"/>
        <w:jc w:val="both"/>
        <w:rPr/>
      </w:pPr>
      <w:r>
        <w:rPr>
          <w:rFonts w:cs="Arial"/>
          <w:szCs w:val="20"/>
        </w:rPr>
        <w:t xml:space="preserve">Pela inexecução </w:t>
      </w:r>
      <w:r>
        <w:rPr>
          <w:rFonts w:cs="Arial"/>
          <w:szCs w:val="20"/>
          <w:u w:val="single"/>
        </w:rPr>
        <w:t>total ou parcial</w:t>
      </w:r>
      <w:r>
        <w:rPr>
          <w:rFonts w:cs="Arial"/>
          <w:szCs w:val="20"/>
        </w:rPr>
        <w:t xml:space="preserve"> do objeto deste contrato, a Administração pode aplicar à CONTRATADA as seguintes sanções:</w:t>
      </w:r>
    </w:p>
    <w:p>
      <w:pPr>
        <w:pStyle w:val="PargrafodaLista1"/>
        <w:numPr>
          <w:ilvl w:val="2"/>
          <w:numId w:val="9"/>
        </w:numPr>
        <w:spacing w:lineRule="auto" w:line="276" w:before="120" w:after="120"/>
        <w:ind w:left="720" w:right="-30" w:hanging="720"/>
        <w:jc w:val="both"/>
        <w:rPr/>
      </w:pPr>
      <w:r>
        <w:rPr>
          <w:rFonts w:cs="Arial" w:ascii="Arial" w:hAnsi="Arial"/>
          <w:b/>
          <w:bCs/>
          <w:sz w:val="20"/>
          <w:szCs w:val="20"/>
        </w:rPr>
        <w:t>Advertência por escrito</w:t>
      </w:r>
      <w:r>
        <w:rPr>
          <w:rFonts w:cs="Arial" w:ascii="Arial" w:hAnsi="Arial"/>
          <w:sz w:val="20"/>
          <w:szCs w:val="20"/>
        </w:rPr>
        <w:t>, quando do não cumprimento de quaisquer das obrigações contratuais consideradas faltas leves, assim entendidas aquelas que não acarretam prejuízos significativos para o serviço contratado;</w:t>
      </w:r>
    </w:p>
    <w:p>
      <w:pPr>
        <w:pStyle w:val="PargrafodaLista1"/>
        <w:numPr>
          <w:ilvl w:val="2"/>
          <w:numId w:val="9"/>
        </w:numPr>
        <w:spacing w:lineRule="auto" w:line="276" w:before="120" w:after="120"/>
        <w:ind w:left="720" w:right="-30" w:hanging="720"/>
        <w:jc w:val="both"/>
        <w:rPr/>
      </w:pPr>
      <w:r>
        <w:rPr>
          <w:rFonts w:cs="Arial" w:ascii="Arial" w:hAnsi="Arial"/>
          <w:b/>
          <w:bCs/>
          <w:sz w:val="20"/>
          <w:szCs w:val="20"/>
        </w:rPr>
        <w:t>Multa de</w:t>
      </w:r>
      <w:r>
        <w:rPr>
          <w:rFonts w:cs="Arial" w:ascii="Arial" w:hAnsi="Arial"/>
          <w:sz w:val="20"/>
          <w:szCs w:val="20"/>
        </w:rPr>
        <w:t xml:space="preserve">: </w:t>
      </w:r>
    </w:p>
    <w:p>
      <w:pPr>
        <w:pStyle w:val="PargrafodaLista1"/>
        <w:numPr>
          <w:ilvl w:val="3"/>
          <w:numId w:val="9"/>
        </w:numPr>
        <w:spacing w:lineRule="auto" w:line="276" w:before="120" w:after="120"/>
        <w:ind w:left="720" w:right="-30" w:hanging="720"/>
        <w:jc w:val="both"/>
        <w:rPr/>
      </w:pPr>
      <w:r>
        <w:rPr>
          <w:rFonts w:cs="Arial" w:ascii="Arial" w:hAnsi="Arial"/>
          <w:sz w:val="20"/>
          <w:szCs w:val="20"/>
        </w:rPr>
        <w:t>0,1% (um décimo por cento) até 0,2% (dois décimos por cento) por dia sobre o valor adjudicado em caso de atraso na execução dos serviços, limitada a incidência a</w:t>
      </w:r>
      <w:r>
        <w:rPr>
          <w:rFonts w:cs="Arial" w:ascii="Arial" w:hAnsi="Arial"/>
          <w:color w:val="00000A"/>
          <w:sz w:val="20"/>
          <w:szCs w:val="20"/>
        </w:rPr>
        <w:t xml:space="preserve"> 15 (quinze) dia</w:t>
      </w:r>
      <w:r>
        <w:rPr>
          <w:rFonts w:cs="Arial" w:ascii="Arial" w:hAnsi="Arial"/>
          <w:sz w:val="20"/>
          <w:szCs w:val="20"/>
        </w:rPr>
        <w:t xml:space="preserve">s. Após o décimo quinto dia e a critério da Administração, no caso de execução com atraso, poderá ocorrer a não-aceitação do objeto, de forma a configurar, nessa hipótese, inexecução total da obrigação assumida, sem prejuízo da rescisão unilateral da avença; </w:t>
      </w:r>
    </w:p>
    <w:p>
      <w:pPr>
        <w:pStyle w:val="PargrafodaLista1"/>
        <w:numPr>
          <w:ilvl w:val="3"/>
          <w:numId w:val="9"/>
        </w:numPr>
        <w:spacing w:lineRule="auto" w:line="276" w:before="120" w:after="120"/>
        <w:ind w:left="720" w:right="-30" w:hanging="720"/>
        <w:jc w:val="both"/>
        <w:rPr/>
      </w:pPr>
      <w:r>
        <w:rPr>
          <w:rFonts w:cs="Arial" w:ascii="Arial" w:hAnsi="Arial"/>
          <w:sz w:val="20"/>
          <w:szCs w:val="20"/>
        </w:rPr>
        <w:t xml:space="preserve">0,1% (um décimo por cento) até 10% (dez por cento) sobre o valor adjudicado, em caso de atraso na execução do objeto, por período superior ao previsto no </w:t>
      </w:r>
      <w:r>
        <w:rPr>
          <w:rFonts w:cs="Arial" w:ascii="Arial" w:hAnsi="Arial"/>
          <w:bCs/>
          <w:color w:val="000000"/>
          <w:sz w:val="20"/>
          <w:szCs w:val="20"/>
        </w:rPr>
        <w:t>subitem acima,</w:t>
      </w:r>
      <w:r>
        <w:rPr>
          <w:rFonts w:cs="Arial" w:ascii="Arial" w:hAnsi="Arial"/>
          <w:sz w:val="20"/>
          <w:szCs w:val="20"/>
        </w:rPr>
        <w:t xml:space="preserve"> ou de inexecução parcial da obrigação assumida;</w:t>
      </w:r>
    </w:p>
    <w:p>
      <w:pPr>
        <w:pStyle w:val="PargrafodaLista1"/>
        <w:numPr>
          <w:ilvl w:val="3"/>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0,1% (um décimo por cento) até 15% (quinze por cento) sobre o valor adjudicado, em caso de inexecução total da obrigação assumida;</w:t>
      </w:r>
    </w:p>
    <w:p>
      <w:pPr>
        <w:pStyle w:val="PargrafodaLista1"/>
        <w:numPr>
          <w:ilvl w:val="3"/>
          <w:numId w:val="9"/>
        </w:numPr>
        <w:spacing w:lineRule="auto" w:line="276" w:before="120" w:after="120"/>
        <w:ind w:left="720" w:right="-30" w:hanging="720"/>
        <w:jc w:val="both"/>
        <w:rPr/>
      </w:pPr>
      <w:r>
        <w:rPr>
          <w:rFonts w:cs="Arial" w:ascii="Arial" w:hAnsi="Arial"/>
          <w:sz w:val="20"/>
          <w:szCs w:val="20"/>
        </w:rPr>
        <w:t xml:space="preserve">0,2% a 3,2% por dia sobre o valor mensal do contrato, conforme detalhamento constante das </w:t>
      </w:r>
      <w:r>
        <w:rPr>
          <w:rFonts w:cs="Arial" w:ascii="Arial" w:hAnsi="Arial"/>
          <w:b/>
          <w:bCs/>
          <w:sz w:val="20"/>
          <w:szCs w:val="20"/>
        </w:rPr>
        <w:t>tabelas 1 e 2</w:t>
      </w:r>
      <w:r>
        <w:rPr>
          <w:rFonts w:cs="Arial" w:ascii="Arial" w:hAnsi="Arial"/>
          <w:sz w:val="20"/>
          <w:szCs w:val="20"/>
        </w:rPr>
        <w:t>, abaixo; e</w:t>
      </w:r>
    </w:p>
    <w:p>
      <w:pPr>
        <w:pStyle w:val="PargrafodaLista1"/>
        <w:numPr>
          <w:ilvl w:val="3"/>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0,07% (sete centésimos por cento) do valor do contrato por dia de atraso na apresentação da garantia (seja para reforço ou por ocasião de prorrogação), observado o máximo de 2% (dois por cento). O atraso superior a 25 (vinte e cinco) dias autorizará a Administração CONTRATANTE a promover a rescisão do contrato;</w:t>
      </w:r>
    </w:p>
    <w:p>
      <w:pPr>
        <w:pStyle w:val="PargrafodaLista1"/>
        <w:numPr>
          <w:ilvl w:val="3"/>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as penalidades de multa decorrentes de fatos diversos serão consideradas independentes entre si.</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Suspensão de licitar e impedimento de contratar com o órgão, entidade ou unidade administrativa pela qual a Administração Pública opera e atua concretamente, pelo prazo de até dois anos;</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Sanção de impedimento de licitar e contratar com órgãos e entidades da União, com o consequente descredenciamento no SICAF pelo prazo de até cinco anos.</w:t>
      </w:r>
    </w:p>
    <w:p>
      <w:pPr>
        <w:pStyle w:val="PargrafodaLista1"/>
        <w:numPr>
          <w:ilvl w:val="3"/>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A Sanção de impedimento de licitar e contratar prevista neste subitem também  é  aplicável  em  quaisquer  das  hipóteses  previstas  como  infração administrativa no subitem 22.1 deste Termo de Referência</w:t>
      </w:r>
    </w:p>
    <w:p>
      <w:pPr>
        <w:pStyle w:val="PargrafodaLista1"/>
        <w:numPr>
          <w:ilvl w:val="2"/>
          <w:numId w:val="9"/>
        </w:numPr>
        <w:spacing w:lineRule="auto" w:line="276" w:before="120" w:after="120"/>
        <w:ind w:left="720" w:right="-30" w:hanging="720"/>
        <w:jc w:val="both"/>
        <w:rPr>
          <w:rFonts w:ascii="Arial" w:hAnsi="Arial" w:cs="Arial"/>
          <w:sz w:val="20"/>
          <w:szCs w:val="20"/>
        </w:rPr>
      </w:pPr>
      <w:r>
        <w:rPr>
          <w:rFonts w:cs="Arial" w:ascii="Arial" w:hAnsi="Arial"/>
          <w:sz w:val="20"/>
          <w:szCs w:val="20"/>
        </w:rPr>
        <w:t xml:space="preserve">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 </w:t>
      </w:r>
    </w:p>
    <w:p>
      <w:pPr>
        <w:pStyle w:val="Normal"/>
        <w:numPr>
          <w:ilvl w:val="1"/>
          <w:numId w:val="9"/>
        </w:numPr>
        <w:spacing w:lineRule="auto" w:line="276" w:before="120" w:after="120"/>
        <w:ind w:left="360" w:right="-30" w:hanging="360"/>
        <w:jc w:val="both"/>
        <w:rPr>
          <w:rFonts w:cs="Arial"/>
          <w:szCs w:val="20"/>
        </w:rPr>
      </w:pPr>
      <w:r>
        <w:rPr>
          <w:rFonts w:cs="Arial"/>
          <w:szCs w:val="20"/>
        </w:rPr>
        <w:t>As sanções previstas nos subitens 19.2.1, 19.2.3, 19.2.4 e 19.2.5 poderão ser aplicadas à CONTRATADA juntamente com as de multa, descontando-a dos pagamentos a serem efetuados.</w:t>
      </w:r>
    </w:p>
    <w:p>
      <w:pPr>
        <w:pStyle w:val="Normal"/>
        <w:numPr>
          <w:ilvl w:val="1"/>
          <w:numId w:val="9"/>
        </w:numPr>
        <w:spacing w:lineRule="auto" w:line="276" w:before="120" w:after="120"/>
        <w:ind w:left="360" w:right="-30" w:hanging="360"/>
        <w:jc w:val="both"/>
        <w:rPr>
          <w:rFonts w:cs="Arial"/>
          <w:szCs w:val="20"/>
        </w:rPr>
      </w:pPr>
      <w:r>
        <w:rPr>
          <w:rFonts w:cs="Arial"/>
          <w:szCs w:val="20"/>
        </w:rPr>
        <w:t>Para efeito de aplicação de multas, às infrações são atribuídos graus, de acordo com as tabelas 1 e 2:</w:t>
      </w:r>
    </w:p>
    <w:p>
      <w:pPr>
        <w:pStyle w:val="Normal"/>
        <w:spacing w:lineRule="auto" w:line="276" w:before="120" w:after="120"/>
        <w:ind w:left="0" w:right="-30" w:hanging="0"/>
        <w:jc w:val="center"/>
        <w:rPr>
          <w:rFonts w:cs="Arial"/>
          <w:b/>
          <w:b/>
          <w:bCs/>
          <w:szCs w:val="20"/>
        </w:rPr>
      </w:pPr>
      <w:r>
        <w:rPr>
          <w:rFonts w:cs="Arial"/>
          <w:b/>
          <w:bCs/>
          <w:szCs w:val="20"/>
        </w:rPr>
        <w:t>Tabela 1</w:t>
      </w:r>
    </w:p>
    <w:tbl>
      <w:tblPr>
        <w:tblW w:w="9180" w:type="dxa"/>
        <w:jc w:val="left"/>
        <w:tblInd w:w="-64"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22" w:type="dxa"/>
          <w:bottom w:w="75" w:type="dxa"/>
          <w:right w:w="75" w:type="dxa"/>
        </w:tblCellMar>
      </w:tblPr>
      <w:tblGrid>
        <w:gridCol w:w="3576"/>
        <w:gridCol w:w="5603"/>
      </w:tblGrid>
      <w:tr>
        <w:trPr>
          <w:trHeight w:val="180" w:hRule="atLeast"/>
        </w:trPr>
        <w:tc>
          <w:tcPr>
            <w:tcW w:w="357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b/>
                <w:b/>
                <w:bCs/>
                <w:szCs w:val="20"/>
              </w:rPr>
            </w:pPr>
            <w:r>
              <w:rPr>
                <w:rFonts w:cs="Arial"/>
                <w:b/>
                <w:bCs/>
                <w:szCs w:val="20"/>
              </w:rPr>
              <w:t>GRAU</w:t>
            </w:r>
          </w:p>
        </w:tc>
        <w:tc>
          <w:tcPr>
            <w:tcW w:w="560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b/>
                <w:b/>
                <w:bCs/>
                <w:szCs w:val="20"/>
              </w:rPr>
            </w:pPr>
            <w:r>
              <w:rPr>
                <w:rFonts w:cs="Arial"/>
                <w:b/>
                <w:bCs/>
                <w:szCs w:val="20"/>
              </w:rPr>
              <w:t>CORRESPONDÊNCIA</w:t>
            </w:r>
          </w:p>
        </w:tc>
      </w:tr>
      <w:tr>
        <w:trPr/>
        <w:tc>
          <w:tcPr>
            <w:tcW w:w="357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1</w:t>
            </w:r>
          </w:p>
        </w:tc>
        <w:tc>
          <w:tcPr>
            <w:tcW w:w="560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0,2% ao dia sobre o valor mensal do contrato</w:t>
            </w:r>
          </w:p>
        </w:tc>
      </w:tr>
      <w:tr>
        <w:trPr/>
        <w:tc>
          <w:tcPr>
            <w:tcW w:w="357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2</w:t>
            </w:r>
          </w:p>
        </w:tc>
        <w:tc>
          <w:tcPr>
            <w:tcW w:w="560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0,4% ao dia sobre o valor mensal do contrato</w:t>
            </w:r>
          </w:p>
        </w:tc>
      </w:tr>
      <w:tr>
        <w:trPr/>
        <w:tc>
          <w:tcPr>
            <w:tcW w:w="357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3</w:t>
            </w:r>
          </w:p>
        </w:tc>
        <w:tc>
          <w:tcPr>
            <w:tcW w:w="560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0,8% ao dia sobre o valor mensal do contrato</w:t>
            </w:r>
          </w:p>
        </w:tc>
      </w:tr>
      <w:tr>
        <w:trPr/>
        <w:tc>
          <w:tcPr>
            <w:tcW w:w="357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4</w:t>
            </w:r>
          </w:p>
        </w:tc>
        <w:tc>
          <w:tcPr>
            <w:tcW w:w="560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1,6% ao dia sobre o valor mensal do contrato</w:t>
            </w:r>
          </w:p>
        </w:tc>
      </w:tr>
      <w:tr>
        <w:trPr/>
        <w:tc>
          <w:tcPr>
            <w:tcW w:w="3576"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5</w:t>
            </w:r>
          </w:p>
        </w:tc>
        <w:tc>
          <w:tcPr>
            <w:tcW w:w="5603"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3,2% ao dia sobre o valor mensal do contrato</w:t>
            </w:r>
          </w:p>
        </w:tc>
      </w:tr>
    </w:tbl>
    <w:p>
      <w:pPr>
        <w:pStyle w:val="Normal"/>
        <w:spacing w:lineRule="auto" w:line="276" w:before="120" w:after="120"/>
        <w:ind w:left="0" w:right="-30" w:hanging="0"/>
        <w:jc w:val="center"/>
        <w:rPr>
          <w:rFonts w:cs="Arial"/>
          <w:b/>
          <w:b/>
          <w:bCs/>
          <w:szCs w:val="20"/>
        </w:rPr>
      </w:pPr>
      <w:r>
        <w:rPr>
          <w:rFonts w:cs="Arial"/>
          <w:b/>
          <w:bCs/>
          <w:szCs w:val="20"/>
        </w:rPr>
        <w:t>Tabela 2</w:t>
      </w:r>
    </w:p>
    <w:tbl>
      <w:tblPr>
        <w:tblW w:w="9180" w:type="dxa"/>
        <w:jc w:val="left"/>
        <w:tblInd w:w="-64" w:type="dxa"/>
        <w:tblBorders>
          <w:top w:val="outset" w:sz="6" w:space="0" w:color="000001"/>
          <w:left w:val="outset" w:sz="6" w:space="0" w:color="000001"/>
          <w:bottom w:val="outset" w:sz="6" w:space="0" w:color="000001"/>
          <w:right w:val="outset" w:sz="6" w:space="0" w:color="000001"/>
          <w:insideH w:val="outset" w:sz="6" w:space="0" w:color="000001"/>
          <w:insideV w:val="outset" w:sz="6" w:space="0" w:color="000001"/>
        </w:tblBorders>
        <w:tblCellMar>
          <w:top w:w="75" w:type="dxa"/>
          <w:left w:w="-22" w:type="dxa"/>
          <w:bottom w:w="75" w:type="dxa"/>
          <w:right w:w="75" w:type="dxa"/>
        </w:tblCellMar>
      </w:tblPr>
      <w:tblGrid>
        <w:gridCol w:w="2239"/>
        <w:gridCol w:w="4981"/>
        <w:gridCol w:w="1960"/>
      </w:tblGrid>
      <w:tr>
        <w:trPr>
          <w:trHeight w:val="60" w:hRule="atLeast"/>
        </w:trPr>
        <w:tc>
          <w:tcPr>
            <w:tcW w:w="9180"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b/>
                <w:b/>
                <w:bCs/>
                <w:szCs w:val="20"/>
              </w:rPr>
            </w:pPr>
            <w:r>
              <w:rPr>
                <w:rFonts w:cs="Arial"/>
                <w:b/>
                <w:bCs/>
                <w:szCs w:val="20"/>
              </w:rPr>
              <w:t>INFRAÇÃO</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b/>
                <w:b/>
                <w:bCs/>
                <w:szCs w:val="20"/>
              </w:rPr>
            </w:pPr>
            <w:r>
              <w:rPr>
                <w:rFonts w:cs="Arial"/>
                <w:b/>
                <w:bCs/>
                <w:szCs w:val="20"/>
              </w:rPr>
              <w:t>ITEM</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b/>
                <w:b/>
                <w:bCs/>
                <w:szCs w:val="20"/>
              </w:rPr>
            </w:pPr>
            <w:r>
              <w:rPr>
                <w:rFonts w:cs="Arial"/>
                <w:b/>
                <w:bCs/>
                <w:szCs w:val="20"/>
              </w:rPr>
              <w:t>DESCRIÇÃO</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b/>
                <w:b/>
                <w:bCs/>
                <w:szCs w:val="20"/>
              </w:rPr>
            </w:pPr>
            <w:r>
              <w:rPr>
                <w:rFonts w:cs="Arial"/>
                <w:b/>
                <w:bCs/>
                <w:szCs w:val="20"/>
              </w:rPr>
              <w:t>GRAU</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1</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Permitir situação que crie a possibilidade de causar dano físico, lesão corporal ou conseqüências letais, por ocorrência;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05</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2</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Suspender ou interromper, salvo motivo de força maior ou caso fortuito, os serviços contratuais por dia e por unidade de atendimento;</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04</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3</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Manter funcionário sem qualificação para executar os serviços contratados, por empregado e por dia;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03</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4</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Recusar-se a executar serviço determinado pela fiscalização, por serviço e por dia;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02</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5</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Retirar funcionários ou encarregados do serviço durante o expediente, sem a anuência prévia do CONTRATANTE, por empregado e por dia;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03</w:t>
            </w:r>
          </w:p>
        </w:tc>
      </w:tr>
      <w:tr>
        <w:trPr>
          <w:trHeight w:val="225" w:hRule="atLeast"/>
        </w:trPr>
        <w:tc>
          <w:tcPr>
            <w:tcW w:w="9180" w:type="dxa"/>
            <w:gridSpan w:val="3"/>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b/>
                <w:b/>
                <w:bCs/>
                <w:szCs w:val="20"/>
              </w:rPr>
            </w:pPr>
            <w:r>
              <w:rPr>
                <w:rFonts w:cs="Arial"/>
                <w:b/>
                <w:bCs/>
                <w:szCs w:val="20"/>
              </w:rPr>
              <w:t>Para os itens a seguir, deixar de:</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6</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Registrar e controlar, diariamente, a assiduidade e a pontualidade de seu pessoal, por funcionário e por dia;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01</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7</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Cumprir determinação formal ou instrução complementar do órgão fiscalizador, por ocorrência;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02</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8</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Substituir empregado que se conduza de modo inconveniente ou não atenda às necessidades do serviço, por funcionário e por dia;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01</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9</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pPr>
            <w:r>
              <w:rPr>
                <w:rFonts w:cs="Arial"/>
                <w:szCs w:val="20"/>
              </w:rPr>
              <w:t>Cumprir quaisquer dos itens do Edital e seus Anexos não previstos nesta tabela de multas, após reincidência formalmente notificada pelo órgão fiscalizador, por item e por ocorrência;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03</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10</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Indicar e manter durante a execução do contrato os prepostos previstos no edital/contrato;</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01</w:t>
            </w:r>
          </w:p>
        </w:tc>
      </w:tr>
      <w:tr>
        <w:trPr/>
        <w:tc>
          <w:tcPr>
            <w:tcW w:w="2239"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11</w:t>
            </w:r>
          </w:p>
        </w:tc>
        <w:tc>
          <w:tcPr>
            <w:tcW w:w="4981"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tcPr>
          <w:p>
            <w:pPr>
              <w:pStyle w:val="Normal"/>
              <w:spacing w:lineRule="auto" w:line="276" w:before="120" w:after="120"/>
              <w:ind w:left="0" w:right="-30" w:hanging="0"/>
              <w:jc w:val="center"/>
              <w:rPr>
                <w:rFonts w:cs="Arial"/>
                <w:szCs w:val="20"/>
              </w:rPr>
            </w:pPr>
            <w:r>
              <w:rPr>
                <w:rFonts w:cs="Arial"/>
                <w:szCs w:val="20"/>
              </w:rPr>
              <w:t>Providenciar treinamento para seus funcionários conforme previsto na relação de obrigações da CONTRATADA</w:t>
            </w:r>
          </w:p>
        </w:tc>
        <w:tc>
          <w:tcPr>
            <w:tcW w:w="1960" w:type="dxa"/>
            <w:tcBorders>
              <w:top w:val="outset" w:sz="6" w:space="0" w:color="000001"/>
              <w:left w:val="outset" w:sz="6" w:space="0" w:color="000001"/>
              <w:bottom w:val="outset" w:sz="6" w:space="0" w:color="000001"/>
              <w:right w:val="outset" w:sz="6" w:space="0" w:color="000001"/>
              <w:insideH w:val="outset" w:sz="6" w:space="0" w:color="000001"/>
              <w:insideV w:val="outset" w:sz="6" w:space="0" w:color="000001"/>
            </w:tcBorders>
            <w:shd w:fill="FFFFFF" w:val="clear"/>
            <w:tcMar>
              <w:left w:w="-22" w:type="dxa"/>
            </w:tcMar>
            <w:vAlign w:val="center"/>
          </w:tcPr>
          <w:p>
            <w:pPr>
              <w:pStyle w:val="Normal"/>
              <w:spacing w:lineRule="auto" w:line="276" w:before="120" w:after="120"/>
              <w:ind w:left="0" w:right="-30" w:hanging="0"/>
              <w:jc w:val="center"/>
              <w:rPr>
                <w:rFonts w:cs="Arial"/>
                <w:szCs w:val="20"/>
              </w:rPr>
            </w:pPr>
            <w:r>
              <w:rPr>
                <w:rFonts w:cs="Arial"/>
                <w:szCs w:val="20"/>
              </w:rPr>
              <w:t>01</w:t>
            </w:r>
          </w:p>
        </w:tc>
      </w:tr>
    </w:tbl>
    <w:p>
      <w:pPr>
        <w:pStyle w:val="Citao1"/>
        <w:ind w:left="0" w:right="-30" w:hanging="0"/>
        <w:rPr>
          <w:rFonts w:ascii="Arial" w:hAnsi="Arial" w:cs="Arial"/>
          <w:color w:val="00000A"/>
          <w:sz w:val="20"/>
          <w:szCs w:val="20"/>
        </w:rPr>
      </w:pPr>
      <w:r>
        <w:rPr>
          <w:rFonts w:cs="Arial" w:ascii="Arial" w:hAnsi="Arial"/>
          <w:color w:val="00000A"/>
          <w:sz w:val="20"/>
          <w:szCs w:val="20"/>
        </w:rPr>
      </w:r>
    </w:p>
    <w:p>
      <w:pPr>
        <w:pStyle w:val="Citao1"/>
        <w:ind w:left="0" w:right="-30" w:hanging="0"/>
        <w:rPr>
          <w:rFonts w:ascii="Arial" w:hAnsi="Arial" w:cs="Arial"/>
          <w:color w:val="00000A"/>
          <w:sz w:val="20"/>
          <w:szCs w:val="20"/>
        </w:rPr>
      </w:pPr>
      <w:r>
        <w:rPr>
          <w:rFonts w:cs="Arial" w:ascii="Arial" w:hAnsi="Arial"/>
          <w:color w:val="00000A"/>
          <w:sz w:val="20"/>
          <w:szCs w:val="20"/>
        </w:rPr>
      </w:r>
    </w:p>
    <w:p>
      <w:pPr>
        <w:pStyle w:val="Normal"/>
        <w:numPr>
          <w:ilvl w:val="1"/>
          <w:numId w:val="9"/>
        </w:numPr>
        <w:spacing w:lineRule="auto" w:line="276" w:before="120" w:after="120"/>
        <w:ind w:left="360" w:right="-30" w:hanging="360"/>
        <w:jc w:val="both"/>
        <w:rPr/>
      </w:pPr>
      <w:r>
        <w:rPr>
          <w:rFonts w:cs="Arial"/>
          <w:szCs w:val="20"/>
        </w:rPr>
        <w:t>Também</w:t>
      </w:r>
      <w:r>
        <w:rPr>
          <w:szCs w:val="20"/>
        </w:rPr>
        <w:t xml:space="preserve"> ficam sujeitas às penalidades do art. 87, III e IV da Lei nº 8.666, de 1993, as empresas ou profissionais que:</w:t>
      </w:r>
    </w:p>
    <w:p>
      <w:pPr>
        <w:pStyle w:val="Normal"/>
        <w:numPr>
          <w:ilvl w:val="2"/>
          <w:numId w:val="9"/>
        </w:numPr>
        <w:spacing w:lineRule="auto" w:line="276" w:before="120" w:after="120"/>
        <w:ind w:left="720" w:right="-30" w:hanging="720"/>
        <w:jc w:val="both"/>
        <w:rPr>
          <w:szCs w:val="20"/>
        </w:rPr>
      </w:pPr>
      <w:r>
        <w:rPr>
          <w:szCs w:val="20"/>
        </w:rPr>
        <w:t>tenham sofrido condenação definitiva por praticar, por meio dolosos, fraude fiscal no recolhimento de quaisquer tributos;</w:t>
      </w:r>
    </w:p>
    <w:p>
      <w:pPr>
        <w:pStyle w:val="Normal"/>
        <w:numPr>
          <w:ilvl w:val="2"/>
          <w:numId w:val="9"/>
        </w:numPr>
        <w:spacing w:lineRule="auto" w:line="276" w:before="120" w:after="120"/>
        <w:ind w:left="720" w:right="-30" w:hanging="720"/>
        <w:jc w:val="both"/>
        <w:rPr>
          <w:rFonts w:cs="Arial"/>
          <w:szCs w:val="20"/>
        </w:rPr>
      </w:pPr>
      <w:r>
        <w:rPr>
          <w:rFonts w:cs="Arial"/>
          <w:szCs w:val="20"/>
        </w:rPr>
        <w:t>tenham praticado atos ilícitos visando a frustrar os objetivos da licitação;</w:t>
      </w:r>
    </w:p>
    <w:p>
      <w:pPr>
        <w:pStyle w:val="Normal"/>
        <w:numPr>
          <w:ilvl w:val="2"/>
          <w:numId w:val="9"/>
        </w:numPr>
        <w:spacing w:lineRule="auto" w:line="276" w:before="120" w:after="120"/>
        <w:ind w:left="720" w:right="-30" w:hanging="720"/>
        <w:jc w:val="both"/>
        <w:rPr>
          <w:rFonts w:cs="Arial"/>
          <w:szCs w:val="20"/>
        </w:rPr>
      </w:pPr>
      <w:r>
        <w:rPr>
          <w:rFonts w:cs="Arial"/>
          <w:szCs w:val="20"/>
        </w:rPr>
        <w:t xml:space="preserve">demonstrem não possuir idoneidade para contratar com a Administração em virtude de atos ilícitos praticados. </w:t>
      </w:r>
    </w:p>
    <w:p>
      <w:pPr>
        <w:pStyle w:val="Normal"/>
        <w:numPr>
          <w:ilvl w:val="1"/>
          <w:numId w:val="9"/>
        </w:numPr>
        <w:spacing w:lineRule="auto" w:line="276" w:before="120" w:after="120"/>
        <w:ind w:left="360" w:right="-30" w:hanging="360"/>
        <w:jc w:val="both"/>
        <w:rPr>
          <w:szCs w:val="20"/>
        </w:rPr>
      </w:pPr>
      <w:r>
        <w:rPr>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pPr>
        <w:pStyle w:val="Normal"/>
        <w:numPr>
          <w:ilvl w:val="1"/>
          <w:numId w:val="9"/>
        </w:numPr>
        <w:spacing w:lineRule="auto" w:line="276" w:before="120" w:after="120"/>
        <w:ind w:left="360" w:right="-30" w:hanging="360"/>
        <w:jc w:val="both"/>
        <w:rPr>
          <w:szCs w:val="20"/>
        </w:rPr>
      </w:pPr>
      <w:r>
        <w:rPr>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pPr>
        <w:pStyle w:val="Normal"/>
        <w:numPr>
          <w:ilvl w:val="2"/>
          <w:numId w:val="9"/>
        </w:numPr>
        <w:spacing w:lineRule="auto" w:line="276" w:before="120" w:after="120"/>
        <w:ind w:left="720" w:right="-30" w:hanging="720"/>
        <w:jc w:val="both"/>
        <w:rPr/>
      </w:pPr>
      <w:r>
        <w:rPr>
          <w:szCs w:val="20"/>
        </w:rPr>
        <w:t>Caso a Contratante determine, a multa deverá ser recolhida no prazo máximo de 10 (dez) dias, a contar da data do recebimento da comunicação enviada pela autoridade competente.</w:t>
      </w:r>
    </w:p>
    <w:p>
      <w:pPr>
        <w:pStyle w:val="Normal"/>
        <w:numPr>
          <w:ilvl w:val="1"/>
          <w:numId w:val="9"/>
        </w:numPr>
        <w:spacing w:lineRule="auto" w:line="276" w:before="120" w:after="120"/>
        <w:ind w:left="360" w:right="-30" w:hanging="360"/>
        <w:jc w:val="both"/>
        <w:rPr>
          <w:szCs w:val="20"/>
        </w:rPr>
      </w:pPr>
      <w:r>
        <w:rPr>
          <w:szCs w:val="20"/>
        </w:rPr>
        <w:t>A autoridade competente, na aplicação das sanções, levará em consideração a gravidade da conduta do infrator, o caráter educativo da pena, bem como o dano causado à Administração, observado o princípio da proporcionalidade.</w:t>
      </w:r>
    </w:p>
    <w:p>
      <w:pPr>
        <w:pStyle w:val="Nivel2"/>
        <w:numPr>
          <w:ilvl w:val="1"/>
          <w:numId w:val="9"/>
        </w:numPr>
        <w:rPr>
          <w:rFonts w:ascii="Arial" w:hAnsi="Arial" w:cs="Arial"/>
        </w:rPr>
      </w:pPr>
      <w:r>
        <w:rPr>
          <w:rFonts w:cs="Arial" w:ascii="Arial" w:hAnsi="Arial"/>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Nivel2"/>
        <w:numPr>
          <w:ilvl w:val="1"/>
          <w:numId w:val="9"/>
        </w:numPr>
        <w:rPr>
          <w:rFonts w:ascii="Arial" w:hAnsi="Arial" w:cs="Arial"/>
        </w:rPr>
      </w:pPr>
      <w:r>
        <w:rPr>
          <w:rFonts w:cs="Arial" w:ascii="Arial" w:hAnsi="Arial"/>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Nivel2"/>
        <w:numPr>
          <w:ilvl w:val="1"/>
          <w:numId w:val="9"/>
        </w:numPr>
        <w:rPr>
          <w:rFonts w:ascii="Arial" w:hAnsi="Arial" w:cs="Arial"/>
        </w:rPr>
      </w:pPr>
      <w:r>
        <w:rPr>
          <w:rFonts w:cs="Arial" w:ascii="Arial" w:hAnsi="Arial"/>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Normal"/>
        <w:numPr>
          <w:ilvl w:val="1"/>
          <w:numId w:val="9"/>
        </w:numPr>
        <w:spacing w:lineRule="auto" w:line="276" w:before="120" w:after="120"/>
        <w:ind w:left="360" w:right="-30" w:hanging="360"/>
        <w:jc w:val="both"/>
        <w:rPr/>
      </w:pPr>
      <w:r>
        <w:rPr>
          <w:szCs w:val="20"/>
        </w:rPr>
        <w:t>As penalidades serão obrigatoriamente registradas no SICAF.</w:t>
      </w:r>
    </w:p>
    <w:p>
      <w:pPr>
        <w:pStyle w:val="Nivel1"/>
        <w:numPr>
          <w:ilvl w:val="0"/>
          <w:numId w:val="9"/>
        </w:numPr>
        <w:rPr>
          <w:rFonts w:cs="Arial"/>
        </w:rPr>
      </w:pPr>
      <w:r>
        <w:rPr>
          <w:rFonts w:cs="Arial"/>
          <w:bCs/>
        </w:rPr>
        <w:t>CRITÉRIOS DE SELEÇÃO DO FORNECEDOR.</w:t>
      </w:r>
    </w:p>
    <w:p>
      <w:pPr>
        <w:pStyle w:val="Normal"/>
        <w:spacing w:lineRule="auto" w:line="276" w:before="0" w:after="120"/>
        <w:ind w:left="360" w:right="-17" w:hanging="0"/>
        <w:jc w:val="both"/>
        <w:rPr>
          <w:b/>
          <w:b/>
          <w:bCs/>
          <w:szCs w:val="20"/>
        </w:rPr>
      </w:pPr>
      <w:r>
        <w:rPr>
          <w:b/>
          <w:bCs/>
          <w:szCs w:val="20"/>
        </w:rPr>
      </w:r>
    </w:p>
    <w:p>
      <w:pPr>
        <w:pStyle w:val="Normal"/>
        <w:numPr>
          <w:ilvl w:val="1"/>
          <w:numId w:val="9"/>
        </w:numPr>
        <w:spacing w:lineRule="auto" w:line="276" w:before="120" w:after="120"/>
        <w:ind w:left="709" w:right="-30" w:hanging="360"/>
        <w:jc w:val="both"/>
        <w:rPr>
          <w:szCs w:val="20"/>
        </w:rPr>
      </w:pPr>
      <w:r>
        <w:rPr>
          <w:szCs w:val="20"/>
        </w:rPr>
        <w:t>As exigências de habilitação jurídica e de regularidade fiscal e trabalhista são as usuais para a generalidade dos objetos, conforme disciplinado no edital.</w:t>
      </w:r>
    </w:p>
    <w:p>
      <w:pPr>
        <w:pStyle w:val="Normal"/>
        <w:numPr>
          <w:ilvl w:val="1"/>
          <w:numId w:val="9"/>
        </w:numPr>
        <w:spacing w:lineRule="auto" w:line="276" w:before="120" w:after="120"/>
        <w:ind w:left="709" w:right="-30" w:hanging="360"/>
        <w:jc w:val="both"/>
        <w:rPr>
          <w:szCs w:val="20"/>
        </w:rPr>
      </w:pPr>
      <w:bookmarkStart w:id="2" w:name="_GoBack"/>
      <w:bookmarkEnd w:id="2"/>
      <w:r>
        <w:rPr>
          <w:szCs w:val="20"/>
        </w:rPr>
        <w:t>Os critérios de qualificação econômica a serem atendidos pelo fornecedor estão previstos no edital.</w:t>
      </w:r>
    </w:p>
    <w:p>
      <w:pPr>
        <w:pStyle w:val="Normal"/>
        <w:numPr>
          <w:ilvl w:val="1"/>
          <w:numId w:val="9"/>
        </w:numPr>
        <w:spacing w:lineRule="auto" w:line="276" w:before="120" w:after="120"/>
        <w:jc w:val="both"/>
        <w:rPr/>
      </w:pPr>
      <w:r>
        <w:rPr>
          <w:szCs w:val="20"/>
        </w:rPr>
        <w:t>O critério de aceitabilidade de preços será o valor global</w:t>
      </w:r>
      <w:r>
        <w:rPr>
          <w:color w:val="00000A"/>
          <w:szCs w:val="20"/>
        </w:rPr>
        <w:t>.</w:t>
      </w:r>
    </w:p>
    <w:p>
      <w:pPr>
        <w:pStyle w:val="Normal"/>
        <w:numPr>
          <w:ilvl w:val="1"/>
          <w:numId w:val="9"/>
        </w:numPr>
        <w:spacing w:lineRule="auto" w:line="276" w:before="120" w:after="120"/>
        <w:ind w:left="709" w:right="-30" w:hanging="360"/>
        <w:jc w:val="both"/>
        <w:rPr>
          <w:szCs w:val="20"/>
        </w:rPr>
      </w:pPr>
      <w:r>
        <w:rPr>
          <w:szCs w:val="20"/>
        </w:rPr>
        <w:t>O critério de julgamento da proposta é o menor preço global.</w:t>
      </w:r>
    </w:p>
    <w:p>
      <w:pPr>
        <w:pStyle w:val="Normal"/>
        <w:numPr>
          <w:ilvl w:val="1"/>
          <w:numId w:val="9"/>
        </w:numPr>
        <w:spacing w:lineRule="auto" w:line="276" w:before="120" w:after="120"/>
        <w:ind w:left="709" w:right="-30" w:hanging="360"/>
        <w:jc w:val="both"/>
        <w:rPr>
          <w:szCs w:val="20"/>
        </w:rPr>
      </w:pPr>
      <w:r>
        <w:rPr>
          <w:szCs w:val="20"/>
        </w:rPr>
        <w:t>As regras de desempate entre propostas são as discriminadas no edital.</w:t>
      </w:r>
    </w:p>
    <w:p>
      <w:pPr>
        <w:pStyle w:val="Nivel1"/>
        <w:numPr>
          <w:ilvl w:val="0"/>
          <w:numId w:val="9"/>
        </w:numPr>
        <w:rPr/>
      </w:pPr>
      <w:r>
        <w:rPr>
          <w:rFonts w:cs="Arial"/>
          <w:bCs/>
        </w:rPr>
        <w:t>ESTIMATIVA</w:t>
      </w:r>
      <w:r>
        <w:rPr>
          <w:bCs/>
        </w:rPr>
        <w:t xml:space="preserve"> DE PREÇOS E PREÇOS REFERENCIAIS.</w:t>
      </w:r>
    </w:p>
    <w:p>
      <w:pPr>
        <w:pStyle w:val="Normal"/>
        <w:widowControl/>
        <w:numPr>
          <w:ilvl w:val="1"/>
          <w:numId w:val="9"/>
        </w:numPr>
        <w:bidi w:val="0"/>
        <w:spacing w:lineRule="auto" w:line="276" w:before="120" w:after="120"/>
        <w:ind w:left="340" w:right="0" w:hanging="0"/>
        <w:jc w:val="both"/>
        <w:rPr>
          <w:szCs w:val="20"/>
        </w:rPr>
      </w:pPr>
      <w:r>
        <w:rPr>
          <w:szCs w:val="20"/>
        </w:rPr>
        <w:t xml:space="preserve"> </w:t>
      </w:r>
      <w:r>
        <w:rPr>
          <w:szCs w:val="20"/>
        </w:rPr>
        <w:t>O custo estimado da contratação é o previsto no valor global máximo.</w:t>
      </w:r>
    </w:p>
    <w:p>
      <w:pPr>
        <w:pStyle w:val="Normal"/>
        <w:widowControl/>
        <w:numPr>
          <w:ilvl w:val="1"/>
          <w:numId w:val="9"/>
        </w:numPr>
        <w:bidi w:val="0"/>
        <w:spacing w:lineRule="auto" w:line="276" w:before="120" w:after="120"/>
        <w:ind w:left="340" w:right="0" w:hanging="0"/>
        <w:jc w:val="both"/>
        <w:rPr>
          <w:szCs w:val="20"/>
        </w:rPr>
      </w:pPr>
      <w:r>
        <w:rPr>
          <w:szCs w:val="20"/>
        </w:rPr>
        <w:t xml:space="preserve"> </w:t>
      </w:r>
      <w:r>
        <w:rPr>
          <w:szCs w:val="20"/>
        </w:rPr>
        <w:t>Para levantamento do valor estimado da contratação a ser realizada, foi utilizada a seguinte metodologia:</w:t>
      </w:r>
    </w:p>
    <w:p>
      <w:pPr>
        <w:pStyle w:val="Normal"/>
        <w:widowControl/>
        <w:numPr>
          <w:ilvl w:val="2"/>
          <w:numId w:val="9"/>
        </w:numPr>
        <w:bidi w:val="0"/>
        <w:spacing w:lineRule="auto" w:line="276" w:before="120" w:after="120"/>
        <w:ind w:left="340" w:right="0" w:firstLine="510"/>
        <w:jc w:val="both"/>
        <w:rPr>
          <w:szCs w:val="20"/>
        </w:rPr>
      </w:pPr>
      <w:r>
        <w:rPr>
          <w:szCs w:val="20"/>
        </w:rPr>
        <w:t>. 1º Passo: foi realizado o preenchimento da Planilha de Custos e Formação de Preços com todos os valores obrigatórios constantes na Convenção Coletiva de Trabalho da Categoria, tais como salário base, auxílio alimentação, cesta básica e etc.;</w:t>
      </w:r>
    </w:p>
    <w:p>
      <w:pPr>
        <w:pStyle w:val="Normal"/>
        <w:widowControl/>
        <w:numPr>
          <w:ilvl w:val="2"/>
          <w:numId w:val="9"/>
        </w:numPr>
        <w:bidi w:val="0"/>
        <w:spacing w:lineRule="auto" w:line="276" w:before="120" w:after="120"/>
        <w:ind w:left="340" w:right="0" w:firstLine="510"/>
        <w:jc w:val="both"/>
        <w:rPr>
          <w:szCs w:val="20"/>
        </w:rPr>
      </w:pPr>
      <w:r>
        <w:rPr>
          <w:szCs w:val="20"/>
        </w:rPr>
        <w:t>. 2º Passo: foi realizado o preenchimento da Planilha de Custos e Formação de Preços com todos os percentuais de encargos sociais previstos em lei, tais como, INSS, FGTS, e etc.;</w:t>
      </w:r>
    </w:p>
    <w:p>
      <w:pPr>
        <w:pStyle w:val="Normal"/>
        <w:widowControl/>
        <w:numPr>
          <w:ilvl w:val="2"/>
          <w:numId w:val="9"/>
        </w:numPr>
        <w:bidi w:val="0"/>
        <w:spacing w:lineRule="auto" w:line="276" w:before="120" w:after="120"/>
        <w:ind w:left="340" w:right="0" w:firstLine="510"/>
        <w:jc w:val="both"/>
        <w:rPr>
          <w:szCs w:val="20"/>
        </w:rPr>
      </w:pPr>
      <w:r>
        <w:rPr>
          <w:szCs w:val="20"/>
        </w:rPr>
        <w:t>. 3º Passo: foi realizado o preenchimento dos itens referentes às provisões estatísticas da Planilha de Custos e Formação de Preços, tais como afastamento maternidade, aviso prévio, etc., com os percentuais estimados nos Cadernos Técnicos do MPDG;</w:t>
      </w:r>
    </w:p>
    <w:p>
      <w:pPr>
        <w:pStyle w:val="Normal"/>
        <w:widowControl/>
        <w:numPr>
          <w:ilvl w:val="2"/>
          <w:numId w:val="9"/>
        </w:numPr>
        <w:bidi w:val="0"/>
        <w:spacing w:lineRule="auto" w:line="276" w:before="120" w:after="120"/>
        <w:ind w:left="340" w:right="0" w:firstLine="510"/>
        <w:jc w:val="both"/>
        <w:rPr>
          <w:szCs w:val="20"/>
        </w:rPr>
      </w:pPr>
      <w:r>
        <w:rPr>
          <w:szCs w:val="20"/>
        </w:rPr>
        <w:t>. 4º Passo: foi realizada pesquisa de mercado no Banco de Preços / Painel de preço do MPDG nos termos do Inc. I do Art. 2º da SLTI/MPDG IN nº 03/2017, para a obtenção dos valores estimados de itens como uniformes, EPI, materiais e equipamentos de limpeza da Planilha de Custos e Formação de Preços;</w:t>
      </w:r>
    </w:p>
    <w:p>
      <w:pPr>
        <w:pStyle w:val="Normal"/>
        <w:widowControl/>
        <w:numPr>
          <w:ilvl w:val="2"/>
          <w:numId w:val="9"/>
        </w:numPr>
        <w:bidi w:val="0"/>
        <w:spacing w:lineRule="auto" w:line="276" w:before="120" w:after="120"/>
        <w:ind w:left="340" w:right="0" w:firstLine="510"/>
        <w:jc w:val="both"/>
        <w:rPr>
          <w:szCs w:val="20"/>
        </w:rPr>
      </w:pPr>
      <w:r>
        <w:rPr>
          <w:szCs w:val="20"/>
        </w:rPr>
        <w:t>. 5º Passo: foi realizada pesquisa de mercado no Painel de Preços do MPDG e Atas de Pregões Eletrônicos, nos termos do Inc. I do Art. 2º da IN SLTI nº 03/2017, para a obtenção do percentual estimado dos Custos Indiretos e Lucro da Planilha de Custos e Formação de Preços;</w:t>
      </w:r>
    </w:p>
    <w:p>
      <w:pPr>
        <w:pStyle w:val="Normal"/>
        <w:widowControl/>
        <w:numPr>
          <w:ilvl w:val="2"/>
          <w:numId w:val="9"/>
        </w:numPr>
        <w:bidi w:val="0"/>
        <w:spacing w:lineRule="auto" w:line="276" w:before="120" w:after="120"/>
        <w:ind w:left="340" w:right="0" w:firstLine="510"/>
        <w:jc w:val="both"/>
        <w:rPr/>
      </w:pPr>
      <w:r>
        <w:rPr>
          <w:szCs w:val="20"/>
        </w:rPr>
        <w:t>. 6º Passo: foi realizado o lançamento na Planilha de Custos e Formação de Preços do percentual de ISS efetivo do Município de Barra do Garças.</w:t>
      </w:r>
    </w:p>
    <w:p>
      <w:pPr>
        <w:pStyle w:val="Normal"/>
        <w:widowControl/>
        <w:bidi w:val="0"/>
        <w:spacing w:lineRule="auto" w:line="276" w:before="120" w:after="120"/>
        <w:ind w:left="340" w:right="0" w:firstLine="510"/>
        <w:jc w:val="both"/>
        <w:rPr/>
      </w:pPr>
      <w:r>
        <w:rPr/>
      </w:r>
    </w:p>
    <w:sectPr>
      <w:headerReference w:type="default" r:id="rId3"/>
      <w:footnotePr>
        <w:numFmt w:val="decimal"/>
      </w:footnotePr>
      <w:type w:val="nextPage"/>
      <w:pgSz w:w="11906" w:h="16838"/>
      <w:pgMar w:left="1701" w:right="849" w:header="1701" w:top="1758" w:footer="0" w:bottom="850"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Spranq eco sans">
    <w:charset w:val="00"/>
    <w:family w:val="roman"/>
    <w:pitch w:val="variable"/>
  </w:font>
  <w:font w:name="Liberation Sans">
    <w:altName w:val="Arial"/>
    <w:charset w:val="00"/>
    <w:family w:val="roman"/>
    <w:pitch w:val="variable"/>
  </w:font>
</w:fonts>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p>
  </w:footnote>
  <w:footnote w:id="1" w:type="continuationSeparator">
    <w:p>
      <w:r>
        <w:continuationSeparator/>
      </w:r>
    </w:p>
  </w:footnote>
  <w:footnote w:id="2">
    <w:p>
      <w:pPr>
        <w:pStyle w:val="Footnotetext"/>
        <w:rPr/>
      </w:pPr>
      <w:r>
        <w:rPr>
          <w:rFonts w:ascii="Spranq eco sans" w:hAnsi="Spranq eco sans"/>
          <w:sz w:val="16"/>
          <w:szCs w:val="16"/>
        </w:rPr>
        <w:footnoteRef/>
        <w:tab/>
      </w:r>
      <w:r>
        <w:rPr>
          <w:rFonts w:ascii="Spranq eco sans" w:hAnsi="Spranq eco sans"/>
          <w:sz w:val="16"/>
          <w:szCs w:val="16"/>
        </w:rPr>
        <w:t>Conforme Instrução Normativa Seges/MPDG nº 05/2017.</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rPr>
        <w:b/>
        <w:b/>
      </w:rPr>
    </w:pPr>
    <w:r>
      <w:rPr>
        <w:b/>
      </w:rPr>
    </w:r>
  </w:p>
  <w:p>
    <w:pPr>
      <w:pStyle w:val="Cabealho"/>
      <w:rPr>
        <w:b/>
        <w:b/>
      </w:rPr>
    </w:pPr>
    <w:r>
      <w:rPr>
        <w:b/>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644" w:hanging="360"/>
      </w:pPr>
      <w:rPr>
        <w:sz w:val="20"/>
        <w:i w:val="false"/>
        <w:b/>
        <w:rFonts w:ascii="Arial" w:hAnsi="Arial"/>
        <w:color w:val="00000A"/>
      </w:rPr>
    </w:lvl>
    <w:lvl w:ilvl="1">
      <w:start w:val="1"/>
      <w:numFmt w:val="decimal"/>
      <w:lvlText w:val="%1.%2."/>
      <w:lvlJc w:val="left"/>
      <w:pPr>
        <w:ind w:left="716" w:hanging="432"/>
      </w:pPr>
      <w:rPr>
        <w:sz w:val="20"/>
        <w:i w:val="false"/>
        <w:b/>
        <w:rFonts w:ascii="Arial" w:hAnsi="Arial"/>
        <w:color w:val="00000A"/>
        <w:lang w:val="x-none"/>
      </w:rPr>
    </w:lvl>
    <w:lvl w:ilvl="2">
      <w:start w:val="1"/>
      <w:numFmt w:val="decimal"/>
      <w:lvlText w:val="%1.%2.%3."/>
      <w:lvlJc w:val="left"/>
      <w:pPr>
        <w:ind w:left="1922" w:hanging="504"/>
      </w:pPr>
    </w:lvl>
    <w:lvl w:ilvl="3">
      <w:start w:val="1"/>
      <w:numFmt w:val="decimal"/>
      <w:lvlText w:val="%1.%2.%3.%4."/>
      <w:lvlJc w:val="left"/>
      <w:pPr>
        <w:ind w:left="2491" w:hanging="648"/>
      </w:pPr>
      <w:rPr>
        <w:sz w:val="20"/>
        <w:i w:val="false"/>
        <w:b/>
        <w:bCs w:val="false"/>
        <w:rFonts w:ascii="Arial" w:hAnsi="Arial"/>
      </w:rPr>
    </w:lvl>
    <w:lvl w:ilvl="4">
      <w:start w:val="1"/>
      <w:numFmt w:val="decimal"/>
      <w:lvlText w:val="%1.%2.%3.%4.%5."/>
      <w:lvlJc w:val="left"/>
      <w:pPr>
        <w:ind w:left="3485"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1"/>
      <w:numFmt w:val="lowerLetter"/>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3">
    <w:lvl w:ilvl="0">
      <w:start w:val="13"/>
      <w:numFmt w:val="decimal"/>
      <w:lvlText w:val="%1"/>
      <w:lvlJc w:val="left"/>
      <w:pPr>
        <w:ind w:left="645" w:hanging="645"/>
      </w:pPr>
    </w:lvl>
    <w:lvl w:ilvl="1">
      <w:start w:val="45"/>
      <w:numFmt w:val="decimal"/>
      <w:lvlText w:val="%1.%2"/>
      <w:lvlJc w:val="left"/>
      <w:pPr>
        <w:ind w:left="1037" w:hanging="645"/>
      </w:pPr>
    </w:lvl>
    <w:lvl w:ilvl="2">
      <w:start w:val="1"/>
      <w:numFmt w:val="decimal"/>
      <w:lvlText w:val="%1.%2.%3"/>
      <w:lvlJc w:val="left"/>
      <w:pPr>
        <w:ind w:left="1504" w:hanging="720"/>
      </w:pPr>
    </w:lvl>
    <w:lvl w:ilvl="3">
      <w:start w:val="1"/>
      <w:numFmt w:val="decimal"/>
      <w:lvlText w:val="%1.%2.%3.%4"/>
      <w:lvlJc w:val="left"/>
      <w:pPr>
        <w:ind w:left="1896" w:hanging="720"/>
      </w:pPr>
    </w:lvl>
    <w:lvl w:ilvl="4">
      <w:start w:val="1"/>
      <w:numFmt w:val="decimal"/>
      <w:lvlText w:val="%1.%2.%3.%4.%5"/>
      <w:lvlJc w:val="left"/>
      <w:pPr>
        <w:ind w:left="2648" w:hanging="1080"/>
      </w:pPr>
    </w:lvl>
    <w:lvl w:ilvl="5">
      <w:start w:val="1"/>
      <w:numFmt w:val="decimal"/>
      <w:lvlText w:val="%1.%2.%3.%4.%5.%6"/>
      <w:lvlJc w:val="left"/>
      <w:pPr>
        <w:ind w:left="3040" w:hanging="1080"/>
      </w:pPr>
    </w:lvl>
    <w:lvl w:ilvl="6">
      <w:start w:val="1"/>
      <w:numFmt w:val="decimal"/>
      <w:lvlText w:val="%1.%2.%3.%4.%5.%6.%7"/>
      <w:lvlJc w:val="left"/>
      <w:pPr>
        <w:ind w:left="3792" w:hanging="1440"/>
      </w:pPr>
    </w:lvl>
    <w:lvl w:ilvl="7">
      <w:start w:val="1"/>
      <w:numFmt w:val="decimal"/>
      <w:lvlText w:val="%1.%2.%3.%4.%5.%6.%7.%8"/>
      <w:lvlJc w:val="left"/>
      <w:pPr>
        <w:ind w:left="4184" w:hanging="1440"/>
      </w:pPr>
    </w:lvl>
    <w:lvl w:ilvl="8">
      <w:start w:val="1"/>
      <w:numFmt w:val="decimal"/>
      <w:lvlText w:val="%1.%2.%3.%4.%5.%6.%7.%8.%9"/>
      <w:lvlJc w:val="left"/>
      <w:pPr>
        <w:ind w:left="4936" w:hanging="1800"/>
      </w:pPr>
    </w:lvl>
  </w:abstractNum>
  <w:abstractNum w:abstractNumId="4">
    <w:lvl w:ilvl="0">
      <w:start w:val="14"/>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1856" w:hanging="72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5">
    <w:lvl w:ilvl="0">
      <w:start w:val="14"/>
      <w:numFmt w:val="decimal"/>
      <w:lvlText w:val="%1"/>
      <w:lvlJc w:val="left"/>
      <w:pPr>
        <w:ind w:left="360" w:hanging="360"/>
      </w:pPr>
    </w:lvl>
    <w:lvl w:ilvl="1">
      <w:start w:val="1"/>
      <w:numFmt w:val="decimal"/>
      <w:lvlText w:val="%1.%2"/>
      <w:lvlJc w:val="left"/>
      <w:pPr>
        <w:ind w:left="360" w:hanging="360"/>
      </w:pPr>
      <w:rPr>
        <w:sz w:val="18"/>
        <w:i w:val="false"/>
        <w:b/>
        <w:szCs w:val="18"/>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6">
    <w:lvl w:ilvl="0">
      <w:start w:val="16"/>
      <w:numFmt w:val="decimal"/>
      <w:lvlText w:val="%1"/>
      <w:lvlJc w:val="left"/>
      <w:pPr>
        <w:ind w:left="615" w:hanging="615"/>
      </w:pPr>
    </w:lvl>
    <w:lvl w:ilvl="1">
      <w:start w:val="16"/>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7">
    <w:lvl w:ilvl="0">
      <w:start w:val="17"/>
      <w:numFmt w:val="decimal"/>
      <w:lvlText w:val="%1."/>
      <w:lvlJc w:val="left"/>
      <w:pPr>
        <w:ind w:left="720" w:hanging="360"/>
      </w:pPr>
      <w:rPr>
        <w:b/>
        <w:rFonts w:cs="Arial"/>
        <w:color w:val="00000A"/>
      </w:rPr>
    </w:lvl>
    <w:lvl w:ilvl="1">
      <w:start w:val="1"/>
      <w:numFmt w:val="decimal"/>
      <w:lvlText w:val="%1.%2"/>
      <w:lvlJc w:val="left"/>
      <w:pPr>
        <w:ind w:left="1069" w:hanging="360"/>
      </w:pPr>
      <w:rPr>
        <w:b/>
        <w:color w:val="00000A"/>
      </w:rPr>
    </w:lvl>
    <w:lvl w:ilvl="2">
      <w:start w:val="1"/>
      <w:numFmt w:val="decimal"/>
      <w:lvlText w:val="%1.%2.%3"/>
      <w:lvlJc w:val="left"/>
      <w:pPr>
        <w:ind w:left="1778" w:hanging="720"/>
      </w:pPr>
      <w:rPr>
        <w:b w:val="false"/>
        <w:color w:val="00000A"/>
      </w:rPr>
    </w:lvl>
    <w:lvl w:ilvl="3">
      <w:start w:val="1"/>
      <w:numFmt w:val="decimal"/>
      <w:lvlText w:val="%1.%2.%3.%4"/>
      <w:lvlJc w:val="left"/>
      <w:pPr>
        <w:ind w:left="2127" w:hanging="720"/>
      </w:pPr>
      <w:rPr>
        <w:dstrike w:val="false"/>
        <w:strike w:val="false"/>
        <w:color w:val="00000A"/>
      </w:rPr>
    </w:lvl>
    <w:lvl w:ilvl="4">
      <w:start w:val="1"/>
      <w:numFmt w:val="decimal"/>
      <w:lvlText w:val="%1.%2.%3.%4.%5"/>
      <w:lvlJc w:val="left"/>
      <w:pPr>
        <w:ind w:left="2476" w:hanging="720"/>
      </w:pPr>
      <w:rPr>
        <w:color w:val="00000A"/>
      </w:rPr>
    </w:lvl>
    <w:lvl w:ilvl="5">
      <w:start w:val="1"/>
      <w:numFmt w:val="decimal"/>
      <w:lvlText w:val="%1.%2.%3.%4.%5.%6"/>
      <w:lvlJc w:val="left"/>
      <w:pPr>
        <w:ind w:left="3185" w:hanging="1080"/>
      </w:pPr>
      <w:rPr>
        <w:color w:val="00000A"/>
      </w:rPr>
    </w:lvl>
    <w:lvl w:ilvl="6">
      <w:start w:val="1"/>
      <w:numFmt w:val="decimal"/>
      <w:lvlText w:val="%1.%2.%3.%4.%5.%6.%7"/>
      <w:lvlJc w:val="left"/>
      <w:pPr>
        <w:ind w:left="3534" w:hanging="1080"/>
      </w:pPr>
      <w:rPr>
        <w:color w:val="00000A"/>
      </w:rPr>
    </w:lvl>
    <w:lvl w:ilvl="7">
      <w:start w:val="1"/>
      <w:numFmt w:val="decimal"/>
      <w:lvlText w:val="%1.%2.%3.%4.%5.%6.%7.%8"/>
      <w:lvlJc w:val="left"/>
      <w:pPr>
        <w:ind w:left="4243" w:hanging="1440"/>
      </w:pPr>
      <w:rPr>
        <w:color w:val="00000A"/>
      </w:rPr>
    </w:lvl>
    <w:lvl w:ilvl="8">
      <w:start w:val="1"/>
      <w:numFmt w:val="decimal"/>
      <w:lvlText w:val="%1.%2.%3.%4.%5.%6.%7.%8.%9"/>
      <w:lvlJc w:val="left"/>
      <w:pPr>
        <w:ind w:left="4592" w:hanging="1440"/>
      </w:pPr>
      <w:rPr>
        <w:color w:val="00000A"/>
      </w:rPr>
    </w:lvl>
  </w:abstractNum>
  <w:abstractNum w:abstractNumId="8">
    <w:lvl w:ilvl="0">
      <w:start w:val="18"/>
      <w:numFmt w:val="decimal"/>
      <w:lvlText w:val="%1"/>
      <w:lvlJc w:val="left"/>
      <w:pPr>
        <w:ind w:left="510" w:hanging="510"/>
      </w:pPr>
      <w:rPr>
        <w:rFonts w:cs="Arial"/>
        <w:color w:val="000000"/>
      </w:rPr>
    </w:lvl>
    <w:lvl w:ilvl="1">
      <w:start w:val="1"/>
      <w:numFmt w:val="decimal"/>
      <w:lvlText w:val="%1.%2"/>
      <w:lvlJc w:val="left"/>
      <w:pPr>
        <w:ind w:left="870" w:hanging="510"/>
      </w:pPr>
      <w:rPr>
        <w:rFonts w:cs="Arial"/>
        <w:color w:val="000000"/>
      </w:rPr>
    </w:lvl>
    <w:lvl w:ilvl="2">
      <w:start w:val="1"/>
      <w:numFmt w:val="decimal"/>
      <w:lvlText w:val="%1.%2.%3"/>
      <w:lvlJc w:val="left"/>
      <w:pPr>
        <w:ind w:left="1440" w:hanging="720"/>
      </w:pPr>
      <w:rPr>
        <w:sz w:val="20"/>
        <w:rFonts w:ascii="Arial" w:hAnsi="Arial" w:cs="Arial"/>
        <w:color w:val="000000"/>
      </w:rPr>
    </w:lvl>
    <w:lvl w:ilvl="3">
      <w:start w:val="1"/>
      <w:numFmt w:val="decimal"/>
      <w:lvlText w:val="%1.%2.%3.%4"/>
      <w:lvlJc w:val="left"/>
      <w:pPr>
        <w:ind w:left="1800" w:hanging="720"/>
      </w:pPr>
      <w:rPr>
        <w:rFonts w:cs="Arial"/>
        <w:color w:val="000000"/>
      </w:rPr>
    </w:lvl>
    <w:lvl w:ilvl="4">
      <w:start w:val="1"/>
      <w:numFmt w:val="decimal"/>
      <w:lvlText w:val="%1.%2.%3.%4.%5"/>
      <w:lvlJc w:val="left"/>
      <w:pPr>
        <w:ind w:left="2160" w:hanging="720"/>
      </w:pPr>
      <w:rPr>
        <w:rFonts w:cs="Arial"/>
        <w:color w:val="000000"/>
      </w:rPr>
    </w:lvl>
    <w:lvl w:ilvl="5">
      <w:start w:val="1"/>
      <w:numFmt w:val="decimal"/>
      <w:lvlText w:val="%1.%2.%3.%4.%5.%6"/>
      <w:lvlJc w:val="left"/>
      <w:pPr>
        <w:ind w:left="2880" w:hanging="1080"/>
      </w:pPr>
      <w:rPr>
        <w:rFonts w:cs="Arial"/>
        <w:color w:val="000000"/>
      </w:rPr>
    </w:lvl>
    <w:lvl w:ilvl="6">
      <w:start w:val="1"/>
      <w:numFmt w:val="decimal"/>
      <w:lvlText w:val="%1.%2.%3.%4.%5.%6.%7"/>
      <w:lvlJc w:val="left"/>
      <w:pPr>
        <w:ind w:left="3240" w:hanging="1080"/>
      </w:pPr>
      <w:rPr>
        <w:rFonts w:cs="Arial"/>
        <w:color w:val="000000"/>
      </w:rPr>
    </w:lvl>
    <w:lvl w:ilvl="7">
      <w:start w:val="1"/>
      <w:numFmt w:val="decimal"/>
      <w:lvlText w:val="%1.%2.%3.%4.%5.%6.%7.%8"/>
      <w:lvlJc w:val="left"/>
      <w:pPr>
        <w:ind w:left="3960" w:hanging="1440"/>
      </w:pPr>
      <w:rPr>
        <w:rFonts w:cs="Arial"/>
        <w:color w:val="000000"/>
      </w:rPr>
    </w:lvl>
    <w:lvl w:ilvl="8">
      <w:start w:val="1"/>
      <w:numFmt w:val="decimal"/>
      <w:lvlText w:val="%1.%2.%3.%4.%5.%6.%7.%8.%9"/>
      <w:lvlJc w:val="left"/>
      <w:pPr>
        <w:ind w:left="4320" w:hanging="1440"/>
      </w:pPr>
      <w:rPr>
        <w:rFonts w:cs="Arial"/>
        <w:color w:val="000000"/>
      </w:rPr>
    </w:lvl>
  </w:abstractNum>
  <w:abstractNum w:abstractNumId="9">
    <w:lvl w:ilvl="0">
      <w:start w:val="2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720" w:hanging="720"/>
      </w:pPr>
    </w:lvl>
    <w:lvl w:ilvl="5">
      <w:start w:val="1"/>
      <w:numFmt w:val="decimal"/>
      <w:lvlText w:val="%1.%2.%3.%4.%5.%6"/>
      <w:lvlJc w:val="left"/>
      <w:pPr>
        <w:ind w:left="1080" w:hanging="1080"/>
      </w:pPr>
    </w:lvl>
    <w:lvl w:ilvl="6">
      <w:start w:val="1"/>
      <w:numFmt w:val="decimal"/>
      <w:lvlText w:val="%1.%2.%3.%4.%5.%6.%7"/>
      <w:lvlJc w:val="left"/>
      <w:pPr>
        <w:ind w:left="1080" w:hanging="108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0">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00"/>
  <w:mirrorMargins/>
  <w:defaultTabStop w:val="367"/>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style w:type="paragraph" w:styleId="Normal">
    <w:name w:val="Normal"/>
    <w:qFormat/>
    <w:pPr>
      <w:widowControl/>
      <w:overflowPunct w:val="true"/>
      <w:bidi w:val="0"/>
      <w:jc w:val="left"/>
    </w:pPr>
    <w:rPr>
      <w:rFonts w:ascii="Arial" w:hAnsi="Arial" w:eastAsia="Times New Roman" w:cs="Tahoma"/>
      <w:color w:val="00000A"/>
      <w:sz w:val="20"/>
      <w:szCs w:val="24"/>
      <w:lang w:val="pt-BR" w:eastAsia="pt-BR" w:bidi="ar-SA"/>
    </w:rPr>
  </w:style>
  <w:style w:type="paragraph" w:styleId="Ttulo1">
    <w:name w:val="Heading 1"/>
    <w:basedOn w:val="Normal"/>
    <w:next w:val="Normal"/>
    <w:qFormat/>
    <w:pPr>
      <w:keepNext/>
      <w:keepLines/>
      <w:spacing w:before="240" w:after="0"/>
      <w:outlineLvl w:val="0"/>
    </w:pPr>
    <w:rPr>
      <w:rFonts w:ascii="Cambria" w:hAnsi="Cambria" w:eastAsia="ＭＳ ゴシック" w:cs="Times New Roman"/>
      <w:color w:val="365F91"/>
      <w:sz w:val="32"/>
      <w:szCs w:val="32"/>
    </w:rPr>
  </w:style>
  <w:style w:type="paragraph" w:styleId="Ttulo2">
    <w:name w:val="Heading 2"/>
    <w:basedOn w:val="Normal"/>
    <w:next w:val="Normal"/>
    <w:qFormat/>
    <w:pPr>
      <w:keepNext/>
      <w:tabs>
        <w:tab w:val="left" w:pos="1701" w:leader="none"/>
      </w:tabs>
      <w:ind w:left="0" w:right="-1" w:hanging="0"/>
      <w:jc w:val="center"/>
      <w:outlineLvl w:val="1"/>
    </w:pPr>
    <w:rPr>
      <w:rFonts w:ascii="Times New Roman" w:hAnsi="Times New Roman" w:cs="Times New Roman"/>
      <w:b/>
      <w:color w:val="000000"/>
      <w:szCs w:val="20"/>
      <w:lang w:val="x-none" w:eastAsia="x-none"/>
    </w:rPr>
  </w:style>
  <w:style w:type="character" w:styleId="DefaultParagraphFont">
    <w:name w:val="Default Paragraph Font"/>
    <w:qFormat/>
    <w:rPr/>
  </w:style>
  <w:style w:type="character" w:styleId="TextodebaloChar">
    <w:name w:val="Texto de balão Char"/>
    <w:qFormat/>
    <w:rPr>
      <w:rFonts w:ascii="Tahoma" w:hAnsi="Tahoma" w:cs="Tahoma"/>
      <w:sz w:val="16"/>
      <w:szCs w:val="16"/>
    </w:rPr>
  </w:style>
  <w:style w:type="character" w:styleId="Ttulo2Char">
    <w:name w:val="Título 2 Char"/>
    <w:qFormat/>
    <w:rPr>
      <w:b/>
      <w:color w:val="000000"/>
      <w:sz w:val="24"/>
    </w:rPr>
  </w:style>
  <w:style w:type="character" w:styleId="Normalchar1">
    <w:name w:val="normal__char1"/>
    <w:qFormat/>
    <w:rPr>
      <w:rFonts w:ascii="Arial" w:hAnsi="Arial" w:cs="Arial"/>
      <w:strike w:val="false"/>
      <w:dstrike w:val="false"/>
      <w:sz w:val="24"/>
      <w:szCs w:val="24"/>
      <w:u w:val="none"/>
      <w:effect w:val="none"/>
    </w:rPr>
  </w:style>
  <w:style w:type="character" w:styleId="Applestylespan">
    <w:name w:val="apple-style-span"/>
    <w:basedOn w:val="DefaultParagraphFont"/>
    <w:qFormat/>
    <w:rPr/>
  </w:style>
  <w:style w:type="character" w:styleId="LinkdaInternet">
    <w:name w:val="Link da Internet"/>
    <w:rPr>
      <w:color w:val="000080"/>
      <w:u w:val="single"/>
    </w:rPr>
  </w:style>
  <w:style w:type="character" w:styleId="CitaoChar">
    <w:name w:val="Citação Char"/>
    <w:qFormat/>
    <w:rPr>
      <w:rFonts w:ascii="Ecofont_Spranq_eco_Sans" w:hAnsi="Ecofont_Spranq_eco_Sans" w:eastAsia="Calibri" w:cs="Tahoma"/>
      <w:i/>
      <w:iCs/>
      <w:color w:val="000000"/>
      <w:szCs w:val="24"/>
      <w:highlight w:val="yellow"/>
      <w:lang w:eastAsia="en-US"/>
    </w:rPr>
  </w:style>
  <w:style w:type="character" w:styleId="Citao2Char">
    <w:name w:val="citação 2 Char"/>
    <w:basedOn w:val="CitaoChar"/>
    <w:qFormat/>
    <w:rPr>
      <w:rFonts w:ascii="Ecofont_Spranq_eco_Sans" w:hAnsi="Ecofont_Spranq_eco_Sans" w:eastAsia="Calibri" w:cs="Tahoma"/>
      <w:i/>
      <w:iCs/>
      <w:color w:val="000000"/>
      <w:szCs w:val="24"/>
      <w:highlight w:val="yellow"/>
      <w:lang w:eastAsia="en-US"/>
    </w:rPr>
  </w:style>
  <w:style w:type="character" w:styleId="Annotationreference">
    <w:name w:val="annotation reference"/>
    <w:basedOn w:val="DefaultParagraphFont"/>
    <w:qFormat/>
    <w:rPr>
      <w:sz w:val="16"/>
      <w:szCs w:val="16"/>
    </w:rPr>
  </w:style>
  <w:style w:type="character" w:styleId="TextodecomentrioChar">
    <w:name w:val="Texto de comentário Char"/>
    <w:basedOn w:val="DefaultParagraphFont"/>
    <w:qFormat/>
    <w:rPr>
      <w:rFonts w:ascii="Ecofont_Spranq_eco_Sans" w:hAnsi="Ecofont_Spranq_eco_Sans" w:cs="Tahoma"/>
    </w:rPr>
  </w:style>
  <w:style w:type="character" w:styleId="AssuntodocomentrioChar">
    <w:name w:val="Assunto do comentário Char"/>
    <w:basedOn w:val="TextodecomentrioChar"/>
    <w:qFormat/>
    <w:rPr>
      <w:rFonts w:ascii="Ecofont_Spranq_eco_Sans" w:hAnsi="Ecofont_Spranq_eco_Sans" w:cs="Tahoma"/>
      <w:b/>
      <w:bCs/>
    </w:rPr>
  </w:style>
  <w:style w:type="character" w:styleId="PlaceholderText">
    <w:name w:val="Placeholder Text"/>
    <w:basedOn w:val="DefaultParagraphFont"/>
    <w:qFormat/>
    <w:rPr>
      <w:color w:val="808080"/>
    </w:rPr>
  </w:style>
  <w:style w:type="character" w:styleId="CabealhoChar">
    <w:name w:val="Cabeçalho Char"/>
    <w:basedOn w:val="DefaultParagraphFont"/>
    <w:qFormat/>
    <w:rPr>
      <w:rFonts w:ascii="Ecofont_Spranq_eco_Sans" w:hAnsi="Ecofont_Spranq_eco_Sans" w:cs="Tahoma"/>
      <w:sz w:val="24"/>
      <w:szCs w:val="24"/>
    </w:rPr>
  </w:style>
  <w:style w:type="character" w:styleId="RodapChar">
    <w:name w:val="Rodapé Char"/>
    <w:basedOn w:val="DefaultParagraphFont"/>
    <w:qFormat/>
    <w:rPr>
      <w:rFonts w:ascii="Ecofont_Spranq_eco_Sans" w:hAnsi="Ecofont_Spranq_eco_Sans" w:cs="Tahoma"/>
      <w:sz w:val="24"/>
      <w:szCs w:val="24"/>
    </w:rPr>
  </w:style>
  <w:style w:type="character" w:styleId="Ttulo1Char">
    <w:name w:val="Título 1 Char"/>
    <w:basedOn w:val="DefaultParagraphFont"/>
    <w:qFormat/>
    <w:rPr>
      <w:rFonts w:ascii="Cambria" w:hAnsi="Cambria" w:eastAsia="ＭＳ ゴシック" w:cs="Times New Roman"/>
      <w:color w:val="365F91"/>
      <w:sz w:val="32"/>
      <w:szCs w:val="32"/>
    </w:rPr>
  </w:style>
  <w:style w:type="character" w:styleId="Nivel1Char">
    <w:name w:val="Nivel1 Char"/>
    <w:basedOn w:val="Ttulo1Char"/>
    <w:qFormat/>
    <w:rPr>
      <w:rFonts w:ascii="Arial" w:hAnsi="Arial" w:eastAsia="ＭＳ ゴシック" w:cs="Times New Roman"/>
      <w:b/>
      <w:color w:val="000000"/>
      <w:sz w:val="32"/>
      <w:szCs w:val="32"/>
    </w:rPr>
  </w:style>
  <w:style w:type="character" w:styleId="QuoteChar">
    <w:name w:val="Quote Char"/>
    <w:qFormat/>
    <w:rPr>
      <w:rFonts w:ascii="Ecofont_Spranq_eco_Sans" w:hAnsi="Ecofont_Spranq_eco_Sans" w:cs="Ecofont_Spranq_eco_Sans"/>
      <w:i/>
      <w:iCs/>
      <w:color w:val="000000"/>
      <w:sz w:val="24"/>
      <w:szCs w:val="24"/>
      <w:highlight w:val="yellow"/>
      <w:lang w:eastAsia="en-US"/>
    </w:rPr>
  </w:style>
  <w:style w:type="character" w:styleId="Appleconvertedspace">
    <w:name w:val="apple-converted-space"/>
    <w:basedOn w:val="DefaultParagraphFont"/>
    <w:qFormat/>
    <w:rPr/>
  </w:style>
  <w:style w:type="character" w:styleId="Nivel01Char">
    <w:name w:val="Nivel 01 Char"/>
    <w:basedOn w:val="DefaultParagraphFont"/>
    <w:qFormat/>
    <w:rPr>
      <w:rFonts w:ascii="Arial" w:hAnsi="Arial" w:eastAsia="ＭＳ ゴシック" w:cs="Times New Roman"/>
      <w:b/>
      <w:bCs/>
      <w:color w:val="000000"/>
      <w:sz w:val="32"/>
      <w:szCs w:val="32"/>
    </w:rPr>
  </w:style>
  <w:style w:type="character" w:styleId="Strong">
    <w:name w:val="Strong"/>
    <w:basedOn w:val="DefaultParagraphFont"/>
    <w:qFormat/>
    <w:rPr>
      <w:b/>
      <w:bCs/>
    </w:rPr>
  </w:style>
  <w:style w:type="character" w:styleId="GradeColoridanfase1Char">
    <w:name w:val="Grade Colorida - Ênfase 1 Char"/>
    <w:qFormat/>
    <w:rPr>
      <w:rFonts w:ascii="Ecofont_Spranq_eco_Sans" w:hAnsi="Ecofont_Spranq_eco_Sans" w:eastAsia="Calibri" w:cs="Ecofont_Spranq_eco_Sans"/>
      <w:i/>
      <w:iCs/>
      <w:color w:val="000000"/>
      <w:szCs w:val="24"/>
      <w:highlight w:val="yellow"/>
      <w:lang w:val="x-none"/>
    </w:rPr>
  </w:style>
  <w:style w:type="character" w:styleId="WW8Num2z1">
    <w:name w:val="WW8Num2z1"/>
    <w:qFormat/>
    <w:rPr>
      <w:i w:val="false"/>
    </w:rPr>
  </w:style>
  <w:style w:type="character" w:styleId="Nivel01TituloChar">
    <w:name w:val="Nivel_01_Titulo Char"/>
    <w:basedOn w:val="DefaultParagraphFont"/>
    <w:qFormat/>
    <w:rPr>
      <w:rFonts w:ascii="Arial" w:hAnsi="Arial" w:eastAsia="ＭＳ ゴシック"/>
      <w:b/>
      <w:bCs/>
    </w:rPr>
  </w:style>
  <w:style w:type="character" w:styleId="Linenumber">
    <w:name w:val="line number"/>
    <w:basedOn w:val="DefaultParagraphFont"/>
    <w:qFormat/>
    <w:rPr/>
  </w:style>
  <w:style w:type="character" w:styleId="UnresolvedMention">
    <w:name w:val="Unresolved Mention"/>
    <w:basedOn w:val="DefaultParagraphFont"/>
    <w:qFormat/>
    <w:rPr>
      <w:color w:val="605E5C"/>
      <w:highlight w:val="lightGray"/>
    </w:rPr>
  </w:style>
  <w:style w:type="character" w:styleId="Nivel2Char">
    <w:name w:val="Nivel 2 Char"/>
    <w:basedOn w:val="DefaultParagraphFont"/>
    <w:qFormat/>
    <w:rPr>
      <w:rFonts w:ascii="Ecofont_Spranq_eco_Sans" w:hAnsi="Ecofont_Spranq_eco_Sans" w:eastAsia="Arial Unicode MS"/>
    </w:rPr>
  </w:style>
  <w:style w:type="character" w:styleId="ListLabel1">
    <w:name w:val="ListLabel 1"/>
    <w:qFormat/>
    <w:rPr>
      <w:i w:val="false"/>
      <w:color w:val="00000A"/>
    </w:rPr>
  </w:style>
  <w:style w:type="character" w:styleId="ListLabel2">
    <w:name w:val="ListLabel 2"/>
    <w:qFormat/>
    <w:rPr>
      <w:b/>
      <w:i w:val="false"/>
      <w:color w:val="00000A"/>
      <w:lang w:val="x-none"/>
    </w:rPr>
  </w:style>
  <w:style w:type="character" w:styleId="ListLabel3">
    <w:name w:val="ListLabel 3"/>
    <w:qFormat/>
    <w:rPr>
      <w:i w:val="false"/>
    </w:rPr>
  </w:style>
  <w:style w:type="character" w:styleId="ListLabel4">
    <w:name w:val="ListLabel 4"/>
    <w:qFormat/>
    <w:rPr>
      <w:i w:val="false"/>
      <w:sz w:val="20"/>
      <w:szCs w:val="20"/>
    </w:rPr>
  </w:style>
  <w:style w:type="character" w:styleId="ListLabel5">
    <w:name w:val="ListLabel 5"/>
    <w:qFormat/>
    <w:rPr>
      <w:b w:val="false"/>
      <w:color w:val="FF0000"/>
      <w:sz w:val="20"/>
      <w:szCs w:val="20"/>
    </w:rPr>
  </w:style>
  <w:style w:type="character" w:styleId="ListLabel6">
    <w:name w:val="ListLabel 6"/>
    <w:qFormat/>
    <w:rPr>
      <w:b w:val="false"/>
      <w:color w:val="FF0000"/>
      <w:sz w:val="20"/>
      <w:szCs w:val="20"/>
    </w:rPr>
  </w:style>
  <w:style w:type="character" w:styleId="ListLabel7">
    <w:name w:val="ListLabel 7"/>
    <w:qFormat/>
    <w:rPr>
      <w:b w:val="false"/>
      <w:sz w:val="20"/>
      <w:szCs w:val="20"/>
    </w:rPr>
  </w:style>
  <w:style w:type="character" w:styleId="ListLabel8">
    <w:name w:val="ListLabel 8"/>
    <w:qFormat/>
    <w:rPr>
      <w:b/>
      <w:i w:val="false"/>
    </w:rPr>
  </w:style>
  <w:style w:type="character" w:styleId="ListLabel9">
    <w:name w:val="ListLabel 9"/>
    <w:qFormat/>
    <w:rPr>
      <w:b w:val="false"/>
      <w:i w:val="false"/>
      <w:color w:val="00000A"/>
    </w:rPr>
  </w:style>
  <w:style w:type="character" w:styleId="ListLabel10">
    <w:name w:val="ListLabel 10"/>
    <w:qFormat/>
    <w:rPr>
      <w:b w:val="false"/>
      <w:i w:val="false"/>
    </w:rPr>
  </w:style>
  <w:style w:type="character" w:styleId="ListLabel11">
    <w:name w:val="ListLabel 11"/>
    <w:qFormat/>
    <w:rPr>
      <w:b/>
      <w:i w:val="false"/>
    </w:rPr>
  </w:style>
  <w:style w:type="character" w:styleId="ListLabel12">
    <w:name w:val="ListLabel 12"/>
    <w:qFormat/>
    <w:rPr>
      <w:b/>
      <w:i w:val="false"/>
    </w:rPr>
  </w:style>
  <w:style w:type="character" w:styleId="ListLabel13">
    <w:name w:val="ListLabel 13"/>
    <w:qFormat/>
    <w:rPr>
      <w:i w:val="false"/>
      <w:color w:val="00000A"/>
    </w:rPr>
  </w:style>
  <w:style w:type="character" w:styleId="ListLabel14">
    <w:name w:val="ListLabel 14"/>
    <w:qFormat/>
    <w:rPr>
      <w:i w:val="false"/>
      <w:color w:val="00000A"/>
      <w:lang w:val="x-none"/>
    </w:rPr>
  </w:style>
  <w:style w:type="character" w:styleId="ListLabel15">
    <w:name w:val="ListLabel 15"/>
    <w:qFormat/>
    <w:rPr>
      <w:i w:val="false"/>
    </w:rPr>
  </w:style>
  <w:style w:type="character" w:styleId="ListLabel16">
    <w:name w:val="ListLabel 16"/>
    <w:qFormat/>
    <w:rPr>
      <w:strike w:val="false"/>
      <w:dstrike w:val="false"/>
    </w:rPr>
  </w:style>
  <w:style w:type="character" w:styleId="ListLabel17">
    <w:name w:val="ListLabel 17"/>
    <w:qFormat/>
    <w:rPr>
      <w:i w:val="false"/>
      <w:color w:val="00000A"/>
    </w:rPr>
  </w:style>
  <w:style w:type="character" w:styleId="ListLabel18">
    <w:name w:val="ListLabel 18"/>
    <w:qFormat/>
    <w:rPr>
      <w:i w:val="false"/>
      <w:color w:val="00000A"/>
      <w:lang w:val="x-none"/>
    </w:rPr>
  </w:style>
  <w:style w:type="character" w:styleId="ListLabel19">
    <w:name w:val="ListLabel 19"/>
    <w:qFormat/>
    <w:rPr>
      <w:i w:val="false"/>
    </w:rPr>
  </w:style>
  <w:style w:type="character" w:styleId="ListLabel20">
    <w:name w:val="ListLabel 20"/>
    <w:qFormat/>
    <w:rPr>
      <w:rFonts w:eastAsia="Times New Roman"/>
      <w:color w:val="000000"/>
    </w:rPr>
  </w:style>
  <w:style w:type="character" w:styleId="ListLabel21">
    <w:name w:val="ListLabel 21"/>
    <w:qFormat/>
    <w:rPr>
      <w:rFonts w:eastAsia="Times New Roman"/>
      <w:color w:val="000000"/>
    </w:rPr>
  </w:style>
  <w:style w:type="character" w:styleId="ListLabel22">
    <w:name w:val="ListLabel 22"/>
    <w:qFormat/>
    <w:rPr>
      <w:rFonts w:eastAsia="Times New Roman"/>
      <w:color w:val="000000"/>
    </w:rPr>
  </w:style>
  <w:style w:type="character" w:styleId="ListLabel23">
    <w:name w:val="ListLabel 23"/>
    <w:qFormat/>
    <w:rPr>
      <w:rFonts w:eastAsia="Times New Roman"/>
      <w:color w:val="000000"/>
    </w:rPr>
  </w:style>
  <w:style w:type="character" w:styleId="ListLabel24">
    <w:name w:val="ListLabel 24"/>
    <w:qFormat/>
    <w:rPr>
      <w:rFonts w:eastAsia="Times New Roman"/>
      <w:color w:val="000000"/>
    </w:rPr>
  </w:style>
  <w:style w:type="character" w:styleId="ListLabel25">
    <w:name w:val="ListLabel 25"/>
    <w:qFormat/>
    <w:rPr>
      <w:rFonts w:eastAsia="Times New Roman"/>
      <w:color w:val="000000"/>
    </w:rPr>
  </w:style>
  <w:style w:type="character" w:styleId="ListLabel26">
    <w:name w:val="ListLabel 26"/>
    <w:qFormat/>
    <w:rPr>
      <w:rFonts w:eastAsia="Times New Roman"/>
      <w:color w:val="000000"/>
    </w:rPr>
  </w:style>
  <w:style w:type="character" w:styleId="ListLabel27">
    <w:name w:val="ListLabel 27"/>
    <w:qFormat/>
    <w:rPr>
      <w:rFonts w:eastAsia="Times New Roman"/>
      <w:color w:val="000000"/>
    </w:rPr>
  </w:style>
  <w:style w:type="character" w:styleId="ListLabel28">
    <w:name w:val="ListLabel 28"/>
    <w:qFormat/>
    <w:rPr>
      <w:rFonts w:eastAsia="Times New Roman"/>
      <w:color w:val="000000"/>
    </w:rPr>
  </w:style>
  <w:style w:type="character" w:styleId="ListLabel29">
    <w:name w:val="ListLabel 29"/>
    <w:qFormat/>
    <w:rPr>
      <w:i w:val="false"/>
      <w:color w:val="00000A"/>
    </w:rPr>
  </w:style>
  <w:style w:type="character" w:styleId="ListLabel30">
    <w:name w:val="ListLabel 30"/>
    <w:qFormat/>
    <w:rPr>
      <w:rFonts w:eastAsia="Times New Roman" w:cs="Arial"/>
      <w:strike w:val="false"/>
      <w:dstrike w:val="false"/>
      <w:color w:val="00000A"/>
      <w:sz w:val="20"/>
      <w:szCs w:val="20"/>
    </w:rPr>
  </w:style>
  <w:style w:type="character" w:styleId="ListLabel31">
    <w:name w:val="ListLabel 31"/>
    <w:qFormat/>
    <w:rPr>
      <w:i w:val="false"/>
      <w:strike w:val="false"/>
      <w:dstrike w:val="false"/>
    </w:rPr>
  </w:style>
  <w:style w:type="character" w:styleId="ListLabel32">
    <w:name w:val="ListLabel 32"/>
    <w:qFormat/>
    <w:rPr>
      <w:sz w:val="20"/>
      <w:szCs w:val="20"/>
    </w:rPr>
  </w:style>
  <w:style w:type="character" w:styleId="ListLabel33">
    <w:name w:val="ListLabel 33"/>
    <w:qFormat/>
    <w:rPr>
      <w:i w:val="false"/>
      <w:color w:val="00000A"/>
    </w:rPr>
  </w:style>
  <w:style w:type="character" w:styleId="ListLabel34">
    <w:name w:val="ListLabel 34"/>
    <w:qFormat/>
    <w:rPr>
      <w:i w:val="false"/>
      <w:color w:val="00000A"/>
      <w:lang w:val="x-none"/>
    </w:rPr>
  </w:style>
  <w:style w:type="character" w:styleId="ListLabel35">
    <w:name w:val="ListLabel 35"/>
    <w:qFormat/>
    <w:rPr>
      <w:i w:val="false"/>
    </w:rPr>
  </w:style>
  <w:style w:type="character" w:styleId="ListLabel36">
    <w:name w:val="ListLabel 36"/>
    <w:qFormat/>
    <w:rPr>
      <w:i w:val="false"/>
      <w:color w:val="00000A"/>
    </w:rPr>
  </w:style>
  <w:style w:type="character" w:styleId="ListLabel37">
    <w:name w:val="ListLabel 37"/>
    <w:qFormat/>
    <w:rPr>
      <w:i w:val="false"/>
      <w:color w:val="00000A"/>
      <w:lang w:val="x-none"/>
    </w:rPr>
  </w:style>
  <w:style w:type="character" w:styleId="ListLabel38">
    <w:name w:val="ListLabel 38"/>
    <w:qFormat/>
    <w:rPr>
      <w:i w:val="false"/>
    </w:rPr>
  </w:style>
  <w:style w:type="character" w:styleId="ListLabel39">
    <w:name w:val="ListLabel 39"/>
    <w:qFormat/>
    <w:rPr>
      <w:i w:val="false"/>
      <w:color w:val="00000A"/>
    </w:rPr>
  </w:style>
  <w:style w:type="character" w:styleId="ListLabel40">
    <w:name w:val="ListLabel 40"/>
    <w:qFormat/>
    <w:rPr>
      <w:i w:val="false"/>
      <w:color w:val="00000A"/>
      <w:lang w:val="x-none"/>
    </w:rPr>
  </w:style>
  <w:style w:type="character" w:styleId="ListLabel41">
    <w:name w:val="ListLabel 41"/>
    <w:qFormat/>
    <w:rPr>
      <w:i w:val="false"/>
    </w:rPr>
  </w:style>
  <w:style w:type="character" w:styleId="ListLabel42">
    <w:name w:val="ListLabel 42"/>
    <w:qFormat/>
    <w:rPr>
      <w:b/>
      <w:i w:val="false"/>
      <w:sz w:val="18"/>
      <w:szCs w:val="18"/>
    </w:rPr>
  </w:style>
  <w:style w:type="character" w:styleId="ListLabel43">
    <w:name w:val="ListLabel 43"/>
    <w:qFormat/>
    <w:rPr>
      <w:rFonts w:cs="Arial"/>
      <w:b/>
      <w:color w:val="00000A"/>
    </w:rPr>
  </w:style>
  <w:style w:type="character" w:styleId="ListLabel44">
    <w:name w:val="ListLabel 44"/>
    <w:qFormat/>
    <w:rPr>
      <w:b/>
      <w:color w:val="00000A"/>
    </w:rPr>
  </w:style>
  <w:style w:type="character" w:styleId="ListLabel45">
    <w:name w:val="ListLabel 45"/>
    <w:qFormat/>
    <w:rPr>
      <w:b w:val="false"/>
      <w:color w:val="00000A"/>
    </w:rPr>
  </w:style>
  <w:style w:type="character" w:styleId="ListLabel46">
    <w:name w:val="ListLabel 46"/>
    <w:qFormat/>
    <w:rPr>
      <w:strike w:val="false"/>
      <w:dstrike w:val="false"/>
      <w:color w:val="00000A"/>
    </w:rPr>
  </w:style>
  <w:style w:type="character" w:styleId="ListLabel47">
    <w:name w:val="ListLabel 47"/>
    <w:qFormat/>
    <w:rPr>
      <w:color w:val="00000A"/>
    </w:rPr>
  </w:style>
  <w:style w:type="character" w:styleId="ListLabel48">
    <w:name w:val="ListLabel 48"/>
    <w:qFormat/>
    <w:rPr>
      <w:color w:val="00000A"/>
    </w:rPr>
  </w:style>
  <w:style w:type="character" w:styleId="ListLabel49">
    <w:name w:val="ListLabel 49"/>
    <w:qFormat/>
    <w:rPr>
      <w:color w:val="00000A"/>
    </w:rPr>
  </w:style>
  <w:style w:type="character" w:styleId="ListLabel50">
    <w:name w:val="ListLabel 50"/>
    <w:qFormat/>
    <w:rPr>
      <w:color w:val="00000A"/>
    </w:rPr>
  </w:style>
  <w:style w:type="character" w:styleId="ListLabel51">
    <w:name w:val="ListLabel 51"/>
    <w:qFormat/>
    <w:rPr>
      <w:color w:val="00000A"/>
    </w:rPr>
  </w:style>
  <w:style w:type="character" w:styleId="ListLabel52">
    <w:name w:val="ListLabel 52"/>
    <w:qFormat/>
    <w:rPr>
      <w:rFonts w:cs="Tahoma"/>
      <w:color w:val="00000A"/>
    </w:rPr>
  </w:style>
  <w:style w:type="character" w:styleId="ListLabel53">
    <w:name w:val="ListLabel 53"/>
    <w:qFormat/>
    <w:rPr>
      <w:rFonts w:cs="Tahoma"/>
      <w:color w:val="00000A"/>
    </w:rPr>
  </w:style>
  <w:style w:type="character" w:styleId="ListLabel54">
    <w:name w:val="ListLabel 54"/>
    <w:qFormat/>
    <w:rPr>
      <w:rFonts w:cs="Tahoma"/>
      <w:color w:val="00000A"/>
    </w:rPr>
  </w:style>
  <w:style w:type="character" w:styleId="ListLabel55">
    <w:name w:val="ListLabel 55"/>
    <w:qFormat/>
    <w:rPr>
      <w:rFonts w:cs="Tahoma"/>
      <w:color w:val="00000A"/>
    </w:rPr>
  </w:style>
  <w:style w:type="character" w:styleId="ListLabel56">
    <w:name w:val="ListLabel 56"/>
    <w:qFormat/>
    <w:rPr>
      <w:rFonts w:cs="Tahoma"/>
      <w:color w:val="00000A"/>
    </w:rPr>
  </w:style>
  <w:style w:type="character" w:styleId="ListLabel57">
    <w:name w:val="ListLabel 57"/>
    <w:qFormat/>
    <w:rPr>
      <w:rFonts w:cs="Tahoma"/>
      <w:color w:val="00000A"/>
    </w:rPr>
  </w:style>
  <w:style w:type="character" w:styleId="ListLabel58">
    <w:name w:val="ListLabel 58"/>
    <w:qFormat/>
    <w:rPr>
      <w:rFonts w:cs="Tahoma"/>
      <w:color w:val="00000A"/>
    </w:rPr>
  </w:style>
  <w:style w:type="character" w:styleId="ListLabel59">
    <w:name w:val="ListLabel 59"/>
    <w:qFormat/>
    <w:rPr>
      <w:rFonts w:cs="Tahoma"/>
      <w:color w:val="00000A"/>
    </w:rPr>
  </w:style>
  <w:style w:type="character" w:styleId="ListLabel60">
    <w:name w:val="ListLabel 60"/>
    <w:qFormat/>
    <w:rPr>
      <w:rFonts w:cs="Tahoma"/>
      <w:color w:val="00000A"/>
    </w:rPr>
  </w:style>
  <w:style w:type="character" w:styleId="ListLabel61">
    <w:name w:val="ListLabel 61"/>
    <w:qFormat/>
    <w:rPr>
      <w:rFonts w:cs="Arial"/>
      <w:color w:val="000000"/>
    </w:rPr>
  </w:style>
  <w:style w:type="character" w:styleId="ListLabel62">
    <w:name w:val="ListLabel 62"/>
    <w:qFormat/>
    <w:rPr>
      <w:rFonts w:cs="Arial"/>
      <w:color w:val="000000"/>
    </w:rPr>
  </w:style>
  <w:style w:type="character" w:styleId="ListLabel63">
    <w:name w:val="ListLabel 63"/>
    <w:qFormat/>
    <w:rPr>
      <w:rFonts w:ascii="Arial" w:hAnsi="Arial" w:cs="Arial"/>
      <w:color w:val="000000"/>
      <w:sz w:val="20"/>
    </w:rPr>
  </w:style>
  <w:style w:type="character" w:styleId="ListLabel64">
    <w:name w:val="ListLabel 64"/>
    <w:qFormat/>
    <w:rPr>
      <w:rFonts w:cs="Arial"/>
      <w:color w:val="000000"/>
    </w:rPr>
  </w:style>
  <w:style w:type="character" w:styleId="ListLabel65">
    <w:name w:val="ListLabel 65"/>
    <w:qFormat/>
    <w:rPr>
      <w:rFonts w:cs="Arial"/>
      <w:color w:val="000000"/>
    </w:rPr>
  </w:style>
  <w:style w:type="character" w:styleId="ListLabel66">
    <w:name w:val="ListLabel 66"/>
    <w:qFormat/>
    <w:rPr>
      <w:rFonts w:cs="Arial"/>
      <w:color w:val="000000"/>
    </w:rPr>
  </w:style>
  <w:style w:type="character" w:styleId="ListLabel67">
    <w:name w:val="ListLabel 67"/>
    <w:qFormat/>
    <w:rPr>
      <w:rFonts w:cs="Arial"/>
      <w:color w:val="000000"/>
    </w:rPr>
  </w:style>
  <w:style w:type="character" w:styleId="ListLabel68">
    <w:name w:val="ListLabel 68"/>
    <w:qFormat/>
    <w:rPr>
      <w:rFonts w:cs="Arial"/>
      <w:color w:val="000000"/>
    </w:rPr>
  </w:style>
  <w:style w:type="character" w:styleId="ListLabel69">
    <w:name w:val="ListLabel 69"/>
    <w:qFormat/>
    <w:rPr>
      <w:rFonts w:cs="Arial"/>
      <w:color w:val="000000"/>
    </w:rPr>
  </w:style>
  <w:style w:type="character" w:styleId="ListLabel70">
    <w:name w:val="ListLabel 70"/>
    <w:qFormat/>
    <w:rPr>
      <w:b/>
      <w:i w:val="false"/>
      <w:strike w:val="false"/>
      <w:dstrike w:val="false"/>
      <w:u w:val="none"/>
      <w:effect w:val="none"/>
    </w:rPr>
  </w:style>
  <w:style w:type="character" w:styleId="ListLabel71">
    <w:name w:val="ListLabel 71"/>
    <w:qFormat/>
    <w:rPr>
      <w:rFonts w:ascii="Arial" w:hAnsi="Arial"/>
      <w:b w:val="false"/>
      <w:strike w:val="false"/>
      <w:dstrike w:val="false"/>
      <w:u w:val="none"/>
      <w:effect w:val="none"/>
    </w:rPr>
  </w:style>
  <w:style w:type="character" w:styleId="ListLabel72">
    <w:name w:val="ListLabel 72"/>
    <w:qFormat/>
    <w:rPr>
      <w:i w:val="false"/>
      <w:strike w:val="false"/>
      <w:dstrike w:val="false"/>
      <w:u w:val="none"/>
      <w:effect w:val="none"/>
    </w:rPr>
  </w:style>
  <w:style w:type="character" w:styleId="ListLabel73">
    <w:name w:val="ListLabel 73"/>
    <w:qFormat/>
    <w:rPr>
      <w:b w:val="false"/>
      <w:i w:val="false"/>
    </w:rPr>
  </w:style>
  <w:style w:type="character" w:styleId="ListLabel74">
    <w:name w:val="ListLabel 74"/>
    <w:qFormat/>
    <w:rPr>
      <w:b w:val="false"/>
    </w:rPr>
  </w:style>
  <w:style w:type="character" w:styleId="WW8Num11z0">
    <w:name w:val="WW8Num11z0"/>
    <w:qFormat/>
    <w:rPr>
      <w:rFonts w:ascii="Spranq eco sans" w:hAnsi="Spranq eco sans" w:eastAsia="Tahoma" w:cs="Arial"/>
      <w:b/>
      <w:bCs/>
      <w:i w:val="false"/>
      <w:strike w:val="false"/>
      <w:dstrike w:val="false"/>
      <w:outline w:val="false"/>
      <w:shadow w:val="false"/>
      <w:sz w:val="20"/>
      <w:szCs w:val="20"/>
      <w:em w:val="none"/>
    </w:rPr>
  </w:style>
  <w:style w:type="character" w:styleId="WW8Num11z1">
    <w:name w:val="WW8Num11z1"/>
    <w:qFormat/>
    <w:rPr>
      <w:rFonts w:ascii="Spranq eco sans" w:hAnsi="Spranq eco sans" w:eastAsia="Tahoma" w:cs="Arial"/>
      <w:b/>
      <w:bCs/>
      <w:i w:val="false"/>
      <w:strike w:val="false"/>
      <w:dstrike w:val="false"/>
      <w:outline w:val="false"/>
      <w:shadow w:val="false"/>
      <w:color w:val="000000"/>
      <w:sz w:val="20"/>
      <w:szCs w:val="20"/>
      <w:em w:val="none"/>
      <w:lang w:eastAsia="pt-BR"/>
    </w:rPr>
  </w:style>
  <w:style w:type="character" w:styleId="WW8Num11z2">
    <w:name w:val="WW8Num11z2"/>
    <w:qFormat/>
    <w:rPr>
      <w:rFonts w:ascii="Spranq eco sans" w:hAnsi="Spranq eco sans" w:eastAsia="Tahoma" w:cs="Arial"/>
      <w:b/>
      <w:bCs/>
      <w:i w:val="false"/>
      <w:iCs w:val="false"/>
      <w:strike w:val="false"/>
      <w:dstrike w:val="false"/>
      <w:outline w:val="false"/>
      <w:shadow w:val="false"/>
      <w:color w:val="000000"/>
      <w:sz w:val="20"/>
      <w:szCs w:val="20"/>
      <w:em w:val="none"/>
      <w:lang w:bidi="ar-SA"/>
    </w:rPr>
  </w:style>
  <w:style w:type="character" w:styleId="WW8Num11z4">
    <w:name w:val="WW8Num11z4"/>
    <w:qFormat/>
    <w:rPr>
      <w:rFonts w:ascii="Spranq eco sans" w:hAnsi="Spranq eco sans" w:eastAsia="Tahoma" w:cs="Arial"/>
      <w:b w:val="false"/>
      <w:bCs/>
      <w:i w:val="false"/>
      <w:iCs w:val="false"/>
      <w:strike w:val="false"/>
      <w:dstrike w:val="false"/>
      <w:outline w:val="false"/>
      <w:shadow w:val="false"/>
      <w:color w:val="000000"/>
      <w:sz w:val="20"/>
      <w:szCs w:val="20"/>
      <w:em w:val="none"/>
      <w:lang w:eastAsia="pt-BR"/>
    </w:rPr>
  </w:style>
  <w:style w:type="character" w:styleId="WW8Num11z5">
    <w:name w:val="WW8Num11z5"/>
    <w:qFormat/>
    <w:rPr>
      <w:rFonts w:ascii="Spranq eco sans" w:hAnsi="Spranq eco sans" w:cs="Arial"/>
      <w:b w:val="false"/>
      <w:bCs w:val="false"/>
      <w:sz w:val="20"/>
      <w:szCs w:val="20"/>
    </w:rPr>
  </w:style>
  <w:style w:type="character" w:styleId="WW8Num11z6">
    <w:name w:val="WW8Num11z6"/>
    <w:qFormat/>
    <w:rPr/>
  </w:style>
  <w:style w:type="character" w:styleId="Footnotereference">
    <w:name w:val="footnote reference"/>
    <w:basedOn w:val="DefaultParagraphFont"/>
    <w:qFormat/>
    <w:rPr>
      <w:vertAlign w:val="superscript"/>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Ncoradanotadefim">
    <w:name w:val="Âncora da nota de fim"/>
    <w:rPr>
      <w:vertAlign w:val="superscript"/>
    </w:rPr>
  </w:style>
  <w:style w:type="character" w:styleId="Caracteresdenotadefim">
    <w:name w:val="Caracteres de nota de fim"/>
    <w:qFormat/>
    <w:rPr/>
  </w:style>
  <w:style w:type="character" w:styleId="ListLabel75">
    <w:name w:val="ListLabel 75"/>
    <w:qFormat/>
    <w:rPr>
      <w:rFonts w:ascii="Arial" w:hAnsi="Arial"/>
      <w:i w:val="false"/>
      <w:color w:val="00000A"/>
    </w:rPr>
  </w:style>
  <w:style w:type="character" w:styleId="ListLabel76">
    <w:name w:val="ListLabel 76"/>
    <w:qFormat/>
    <w:rPr>
      <w:rFonts w:ascii="Arial" w:hAnsi="Arial"/>
      <w:b w:val="false"/>
      <w:i w:val="false"/>
      <w:color w:val="00000A"/>
      <w:sz w:val="20"/>
      <w:lang w:val="x-none"/>
    </w:rPr>
  </w:style>
  <w:style w:type="character" w:styleId="ListLabel77">
    <w:name w:val="ListLabel 77"/>
    <w:qFormat/>
    <w:rPr>
      <w:rFonts w:ascii="Arial" w:hAnsi="Arial"/>
      <w:b w:val="false"/>
      <w:bCs w:val="false"/>
      <w:i w:val="false"/>
      <w:sz w:val="20"/>
    </w:rPr>
  </w:style>
  <w:style w:type="character" w:styleId="ListLabel78">
    <w:name w:val="ListLabel 78"/>
    <w:qFormat/>
    <w:rPr>
      <w:i w:val="false"/>
      <w:sz w:val="20"/>
      <w:szCs w:val="20"/>
    </w:rPr>
  </w:style>
  <w:style w:type="character" w:styleId="ListLabel79">
    <w:name w:val="ListLabel 79"/>
    <w:qFormat/>
    <w:rPr>
      <w:b w:val="false"/>
      <w:color w:val="FF0000"/>
      <w:sz w:val="20"/>
      <w:szCs w:val="20"/>
    </w:rPr>
  </w:style>
  <w:style w:type="character" w:styleId="ListLabel80">
    <w:name w:val="ListLabel 80"/>
    <w:qFormat/>
    <w:rPr>
      <w:b w:val="false"/>
      <w:color w:val="FF0000"/>
      <w:sz w:val="20"/>
      <w:szCs w:val="20"/>
    </w:rPr>
  </w:style>
  <w:style w:type="character" w:styleId="ListLabel81">
    <w:name w:val="ListLabel 81"/>
    <w:qFormat/>
    <w:rPr>
      <w:b w:val="false"/>
      <w:sz w:val="20"/>
      <w:szCs w:val="20"/>
    </w:rPr>
  </w:style>
  <w:style w:type="character" w:styleId="ListLabel82">
    <w:name w:val="ListLabel 82"/>
    <w:qFormat/>
    <w:rPr>
      <w:strike w:val="false"/>
      <w:dstrike w:val="false"/>
    </w:rPr>
  </w:style>
  <w:style w:type="character" w:styleId="ListLabel83">
    <w:name w:val="ListLabel 83"/>
    <w:qFormat/>
    <w:rPr>
      <w:b/>
      <w:i w:val="false"/>
      <w:sz w:val="18"/>
      <w:szCs w:val="18"/>
    </w:rPr>
  </w:style>
  <w:style w:type="character" w:styleId="ListLabel84">
    <w:name w:val="ListLabel 84"/>
    <w:qFormat/>
    <w:rPr>
      <w:rFonts w:cs="Arial"/>
      <w:b/>
      <w:color w:val="00000A"/>
    </w:rPr>
  </w:style>
  <w:style w:type="character" w:styleId="ListLabel85">
    <w:name w:val="ListLabel 85"/>
    <w:qFormat/>
    <w:rPr>
      <w:b/>
      <w:color w:val="00000A"/>
    </w:rPr>
  </w:style>
  <w:style w:type="character" w:styleId="ListLabel86">
    <w:name w:val="ListLabel 86"/>
    <w:qFormat/>
    <w:rPr>
      <w:b w:val="false"/>
      <w:color w:val="00000A"/>
    </w:rPr>
  </w:style>
  <w:style w:type="character" w:styleId="ListLabel87">
    <w:name w:val="ListLabel 87"/>
    <w:qFormat/>
    <w:rPr>
      <w:strike w:val="false"/>
      <w:dstrike w:val="false"/>
      <w:color w:val="00000A"/>
    </w:rPr>
  </w:style>
  <w:style w:type="character" w:styleId="ListLabel88">
    <w:name w:val="ListLabel 88"/>
    <w:qFormat/>
    <w:rPr>
      <w:color w:val="00000A"/>
    </w:rPr>
  </w:style>
  <w:style w:type="character" w:styleId="ListLabel89">
    <w:name w:val="ListLabel 89"/>
    <w:qFormat/>
    <w:rPr>
      <w:color w:val="00000A"/>
    </w:rPr>
  </w:style>
  <w:style w:type="character" w:styleId="ListLabel90">
    <w:name w:val="ListLabel 90"/>
    <w:qFormat/>
    <w:rPr>
      <w:color w:val="00000A"/>
    </w:rPr>
  </w:style>
  <w:style w:type="character" w:styleId="ListLabel91">
    <w:name w:val="ListLabel 91"/>
    <w:qFormat/>
    <w:rPr>
      <w:color w:val="00000A"/>
    </w:rPr>
  </w:style>
  <w:style w:type="character" w:styleId="ListLabel92">
    <w:name w:val="ListLabel 92"/>
    <w:qFormat/>
    <w:rPr>
      <w:color w:val="00000A"/>
    </w:rPr>
  </w:style>
  <w:style w:type="character" w:styleId="ListLabel93">
    <w:name w:val="ListLabel 93"/>
    <w:qFormat/>
    <w:rPr>
      <w:rFonts w:cs="Arial"/>
      <w:color w:val="000000"/>
    </w:rPr>
  </w:style>
  <w:style w:type="character" w:styleId="ListLabel94">
    <w:name w:val="ListLabel 94"/>
    <w:qFormat/>
    <w:rPr>
      <w:rFonts w:cs="Arial"/>
      <w:color w:val="000000"/>
    </w:rPr>
  </w:style>
  <w:style w:type="character" w:styleId="ListLabel95">
    <w:name w:val="ListLabel 95"/>
    <w:qFormat/>
    <w:rPr>
      <w:rFonts w:cs="Arial"/>
      <w:color w:val="000000"/>
      <w:sz w:val="20"/>
    </w:rPr>
  </w:style>
  <w:style w:type="character" w:styleId="ListLabel96">
    <w:name w:val="ListLabel 96"/>
    <w:qFormat/>
    <w:rPr>
      <w:rFonts w:cs="Arial"/>
      <w:color w:val="000000"/>
    </w:rPr>
  </w:style>
  <w:style w:type="character" w:styleId="ListLabel97">
    <w:name w:val="ListLabel 97"/>
    <w:qFormat/>
    <w:rPr>
      <w:rFonts w:cs="Arial"/>
      <w:color w:val="000000"/>
    </w:rPr>
  </w:style>
  <w:style w:type="character" w:styleId="ListLabel98">
    <w:name w:val="ListLabel 98"/>
    <w:qFormat/>
    <w:rPr>
      <w:rFonts w:cs="Arial"/>
      <w:color w:val="000000"/>
    </w:rPr>
  </w:style>
  <w:style w:type="character" w:styleId="ListLabel99">
    <w:name w:val="ListLabel 99"/>
    <w:qFormat/>
    <w:rPr>
      <w:rFonts w:cs="Arial"/>
      <w:color w:val="000000"/>
    </w:rPr>
  </w:style>
  <w:style w:type="character" w:styleId="ListLabel100">
    <w:name w:val="ListLabel 100"/>
    <w:qFormat/>
    <w:rPr>
      <w:rFonts w:cs="Arial"/>
      <w:color w:val="000000"/>
    </w:rPr>
  </w:style>
  <w:style w:type="character" w:styleId="ListLabel101">
    <w:name w:val="ListLabel 101"/>
    <w:qFormat/>
    <w:rPr>
      <w:rFonts w:cs="Arial"/>
      <w:color w:val="000000"/>
    </w:rPr>
  </w:style>
  <w:style w:type="character" w:styleId="ListLabel102">
    <w:name w:val="ListLabel 102"/>
    <w:qFormat/>
    <w:rPr>
      <w:rFonts w:ascii="Arial" w:hAnsi="Arial"/>
      <w:b/>
      <w:i w:val="false"/>
      <w:color w:val="00000A"/>
      <w:sz w:val="20"/>
    </w:rPr>
  </w:style>
  <w:style w:type="character" w:styleId="ListLabel103">
    <w:name w:val="ListLabel 103"/>
    <w:qFormat/>
    <w:rPr>
      <w:rFonts w:ascii="Arial" w:hAnsi="Arial"/>
      <w:b/>
      <w:i w:val="false"/>
      <w:color w:val="00000A"/>
      <w:sz w:val="20"/>
      <w:lang w:val="x-none"/>
    </w:rPr>
  </w:style>
  <w:style w:type="character" w:styleId="ListLabel104">
    <w:name w:val="ListLabel 104"/>
    <w:qFormat/>
    <w:rPr>
      <w:rFonts w:ascii="Arial" w:hAnsi="Arial"/>
      <w:b/>
      <w:bCs w:val="false"/>
      <w:i w:val="false"/>
      <w:sz w:val="20"/>
    </w:rPr>
  </w:style>
  <w:style w:type="character" w:styleId="ListLabel105">
    <w:name w:val="ListLabel 105"/>
    <w:qFormat/>
    <w:rPr>
      <w:b/>
      <w:i w:val="false"/>
      <w:sz w:val="18"/>
      <w:szCs w:val="18"/>
    </w:rPr>
  </w:style>
  <w:style w:type="character" w:styleId="ListLabel106">
    <w:name w:val="ListLabel 106"/>
    <w:qFormat/>
    <w:rPr>
      <w:rFonts w:cs="Arial"/>
      <w:b/>
      <w:color w:val="00000A"/>
    </w:rPr>
  </w:style>
  <w:style w:type="character" w:styleId="ListLabel107">
    <w:name w:val="ListLabel 107"/>
    <w:qFormat/>
    <w:rPr>
      <w:b/>
      <w:color w:val="00000A"/>
    </w:rPr>
  </w:style>
  <w:style w:type="character" w:styleId="ListLabel108">
    <w:name w:val="ListLabel 108"/>
    <w:qFormat/>
    <w:rPr>
      <w:b w:val="false"/>
      <w:color w:val="00000A"/>
    </w:rPr>
  </w:style>
  <w:style w:type="character" w:styleId="ListLabel109">
    <w:name w:val="ListLabel 109"/>
    <w:qFormat/>
    <w:rPr>
      <w:strike w:val="false"/>
      <w:dstrike w:val="false"/>
      <w:color w:val="00000A"/>
    </w:rPr>
  </w:style>
  <w:style w:type="character" w:styleId="ListLabel110">
    <w:name w:val="ListLabel 110"/>
    <w:qFormat/>
    <w:rPr>
      <w:color w:val="00000A"/>
    </w:rPr>
  </w:style>
  <w:style w:type="character" w:styleId="ListLabel111">
    <w:name w:val="ListLabel 111"/>
    <w:qFormat/>
    <w:rPr>
      <w:color w:val="00000A"/>
    </w:rPr>
  </w:style>
  <w:style w:type="character" w:styleId="ListLabel112">
    <w:name w:val="ListLabel 112"/>
    <w:qFormat/>
    <w:rPr>
      <w:color w:val="00000A"/>
    </w:rPr>
  </w:style>
  <w:style w:type="character" w:styleId="ListLabel113">
    <w:name w:val="ListLabel 113"/>
    <w:qFormat/>
    <w:rPr>
      <w:color w:val="00000A"/>
    </w:rPr>
  </w:style>
  <w:style w:type="character" w:styleId="ListLabel114">
    <w:name w:val="ListLabel 114"/>
    <w:qFormat/>
    <w:rPr>
      <w:color w:val="00000A"/>
    </w:rPr>
  </w:style>
  <w:style w:type="character" w:styleId="ListLabel115">
    <w:name w:val="ListLabel 115"/>
    <w:qFormat/>
    <w:rPr>
      <w:rFonts w:cs="Arial"/>
      <w:color w:val="000000"/>
    </w:rPr>
  </w:style>
  <w:style w:type="character" w:styleId="ListLabel116">
    <w:name w:val="ListLabel 116"/>
    <w:qFormat/>
    <w:rPr>
      <w:rFonts w:cs="Arial"/>
      <w:color w:val="000000"/>
    </w:rPr>
  </w:style>
  <w:style w:type="character" w:styleId="ListLabel117">
    <w:name w:val="ListLabel 117"/>
    <w:qFormat/>
    <w:rPr>
      <w:rFonts w:ascii="Arial" w:hAnsi="Arial" w:cs="Arial"/>
      <w:color w:val="000000"/>
      <w:sz w:val="20"/>
    </w:rPr>
  </w:style>
  <w:style w:type="character" w:styleId="ListLabel118">
    <w:name w:val="ListLabel 118"/>
    <w:qFormat/>
    <w:rPr>
      <w:rFonts w:cs="Arial"/>
      <w:color w:val="000000"/>
    </w:rPr>
  </w:style>
  <w:style w:type="character" w:styleId="ListLabel119">
    <w:name w:val="ListLabel 119"/>
    <w:qFormat/>
    <w:rPr>
      <w:rFonts w:cs="Arial"/>
      <w:color w:val="000000"/>
    </w:rPr>
  </w:style>
  <w:style w:type="character" w:styleId="ListLabel120">
    <w:name w:val="ListLabel 120"/>
    <w:qFormat/>
    <w:rPr>
      <w:rFonts w:cs="Arial"/>
      <w:color w:val="000000"/>
    </w:rPr>
  </w:style>
  <w:style w:type="character" w:styleId="ListLabel121">
    <w:name w:val="ListLabel 121"/>
    <w:qFormat/>
    <w:rPr>
      <w:rFonts w:cs="Arial"/>
      <w:color w:val="000000"/>
    </w:rPr>
  </w:style>
  <w:style w:type="character" w:styleId="ListLabel122">
    <w:name w:val="ListLabel 122"/>
    <w:qFormat/>
    <w:rPr>
      <w:rFonts w:cs="Arial"/>
      <w:color w:val="000000"/>
    </w:rPr>
  </w:style>
  <w:style w:type="character" w:styleId="ListLabel123">
    <w:name w:val="ListLabel 123"/>
    <w:qFormat/>
    <w:rPr>
      <w:rFonts w:cs="Arial"/>
      <w:color w:val="000000"/>
    </w:rPr>
  </w:style>
  <w:style w:type="character" w:styleId="ListLabel124">
    <w:name w:val="ListLabel 124"/>
    <w:qFormat/>
    <w:rPr>
      <w:rFonts w:ascii="Arial" w:hAnsi="Arial" w:cs="Symbol"/>
      <w:sz w:val="20"/>
    </w:rPr>
  </w:style>
  <w:style w:type="character" w:styleId="ListLabel125">
    <w:name w:val="ListLabel 125"/>
    <w:qFormat/>
    <w:rPr>
      <w:rFonts w:ascii="Arial" w:hAnsi="Arial" w:cs="Symbol"/>
      <w:b w:val="false"/>
      <w:sz w:val="20"/>
    </w:rPr>
  </w:style>
  <w:style w:type="character" w:styleId="ListLabel126">
    <w:name w:val="ListLabel 126"/>
    <w:qFormat/>
    <w:rPr>
      <w:rFonts w:ascii="Arial" w:hAnsi="Arial"/>
      <w:b/>
      <w:i w:val="false"/>
      <w:color w:val="00000A"/>
      <w:sz w:val="20"/>
    </w:rPr>
  </w:style>
  <w:style w:type="character" w:styleId="ListLabel127">
    <w:name w:val="ListLabel 127"/>
    <w:qFormat/>
    <w:rPr>
      <w:rFonts w:ascii="Arial" w:hAnsi="Arial"/>
      <w:b/>
      <w:i w:val="false"/>
      <w:color w:val="00000A"/>
      <w:sz w:val="20"/>
      <w:lang w:val="x-none"/>
    </w:rPr>
  </w:style>
  <w:style w:type="character" w:styleId="ListLabel128">
    <w:name w:val="ListLabel 128"/>
    <w:qFormat/>
    <w:rPr>
      <w:rFonts w:ascii="Arial" w:hAnsi="Arial"/>
      <w:b/>
      <w:bCs w:val="false"/>
      <w:i w:val="false"/>
      <w:sz w:val="20"/>
    </w:rPr>
  </w:style>
  <w:style w:type="character" w:styleId="ListLabel129">
    <w:name w:val="ListLabel 129"/>
    <w:qFormat/>
    <w:rPr>
      <w:b/>
      <w:i w:val="false"/>
      <w:sz w:val="18"/>
      <w:szCs w:val="18"/>
    </w:rPr>
  </w:style>
  <w:style w:type="character" w:styleId="ListLabel130">
    <w:name w:val="ListLabel 130"/>
    <w:qFormat/>
    <w:rPr>
      <w:rFonts w:cs="Arial"/>
      <w:b/>
      <w:color w:val="00000A"/>
    </w:rPr>
  </w:style>
  <w:style w:type="character" w:styleId="ListLabel131">
    <w:name w:val="ListLabel 131"/>
    <w:qFormat/>
    <w:rPr>
      <w:b/>
      <w:color w:val="00000A"/>
    </w:rPr>
  </w:style>
  <w:style w:type="character" w:styleId="ListLabel132">
    <w:name w:val="ListLabel 132"/>
    <w:qFormat/>
    <w:rPr>
      <w:b w:val="false"/>
      <w:color w:val="00000A"/>
    </w:rPr>
  </w:style>
  <w:style w:type="character" w:styleId="ListLabel133">
    <w:name w:val="ListLabel 133"/>
    <w:qFormat/>
    <w:rPr>
      <w:strike w:val="false"/>
      <w:dstrike w:val="false"/>
      <w:color w:val="00000A"/>
    </w:rPr>
  </w:style>
  <w:style w:type="character" w:styleId="ListLabel134">
    <w:name w:val="ListLabel 134"/>
    <w:qFormat/>
    <w:rPr>
      <w:color w:val="00000A"/>
    </w:rPr>
  </w:style>
  <w:style w:type="character" w:styleId="ListLabel135">
    <w:name w:val="ListLabel 135"/>
    <w:qFormat/>
    <w:rPr>
      <w:color w:val="00000A"/>
    </w:rPr>
  </w:style>
  <w:style w:type="character" w:styleId="ListLabel136">
    <w:name w:val="ListLabel 136"/>
    <w:qFormat/>
    <w:rPr>
      <w:color w:val="00000A"/>
    </w:rPr>
  </w:style>
  <w:style w:type="character" w:styleId="ListLabel137">
    <w:name w:val="ListLabel 137"/>
    <w:qFormat/>
    <w:rPr>
      <w:color w:val="00000A"/>
    </w:rPr>
  </w:style>
  <w:style w:type="character" w:styleId="ListLabel138">
    <w:name w:val="ListLabel 138"/>
    <w:qFormat/>
    <w:rPr>
      <w:color w:val="00000A"/>
    </w:rPr>
  </w:style>
  <w:style w:type="character" w:styleId="ListLabel139">
    <w:name w:val="ListLabel 139"/>
    <w:qFormat/>
    <w:rPr>
      <w:rFonts w:cs="Arial"/>
      <w:color w:val="000000"/>
    </w:rPr>
  </w:style>
  <w:style w:type="character" w:styleId="ListLabel140">
    <w:name w:val="ListLabel 140"/>
    <w:qFormat/>
    <w:rPr>
      <w:rFonts w:cs="Arial"/>
      <w:color w:val="000000"/>
    </w:rPr>
  </w:style>
  <w:style w:type="character" w:styleId="ListLabel141">
    <w:name w:val="ListLabel 141"/>
    <w:qFormat/>
    <w:rPr>
      <w:rFonts w:ascii="Arial" w:hAnsi="Arial" w:cs="Arial"/>
      <w:color w:val="000000"/>
      <w:sz w:val="20"/>
    </w:rPr>
  </w:style>
  <w:style w:type="character" w:styleId="ListLabel142">
    <w:name w:val="ListLabel 142"/>
    <w:qFormat/>
    <w:rPr>
      <w:rFonts w:cs="Arial"/>
      <w:color w:val="000000"/>
    </w:rPr>
  </w:style>
  <w:style w:type="character" w:styleId="ListLabel143">
    <w:name w:val="ListLabel 143"/>
    <w:qFormat/>
    <w:rPr>
      <w:rFonts w:cs="Arial"/>
      <w:color w:val="000000"/>
    </w:rPr>
  </w:style>
  <w:style w:type="character" w:styleId="ListLabel144">
    <w:name w:val="ListLabel 144"/>
    <w:qFormat/>
    <w:rPr>
      <w:rFonts w:cs="Arial"/>
      <w:color w:val="000000"/>
    </w:rPr>
  </w:style>
  <w:style w:type="character" w:styleId="ListLabel145">
    <w:name w:val="ListLabel 145"/>
    <w:qFormat/>
    <w:rPr>
      <w:rFonts w:cs="Arial"/>
      <w:color w:val="000000"/>
    </w:rPr>
  </w:style>
  <w:style w:type="character" w:styleId="ListLabel146">
    <w:name w:val="ListLabel 146"/>
    <w:qFormat/>
    <w:rPr>
      <w:rFonts w:cs="Arial"/>
      <w:color w:val="000000"/>
    </w:rPr>
  </w:style>
  <w:style w:type="character" w:styleId="ListLabel147">
    <w:name w:val="ListLabel 147"/>
    <w:qFormat/>
    <w:rPr>
      <w:rFonts w:cs="Arial"/>
      <w:color w:val="000000"/>
    </w:rPr>
  </w:style>
  <w:style w:type="character" w:styleId="ListLabel148">
    <w:name w:val="ListLabel 148"/>
    <w:qFormat/>
    <w:rPr>
      <w:rFonts w:ascii="Arial" w:hAnsi="Arial" w:cs="Symbol"/>
      <w:sz w:val="20"/>
    </w:rPr>
  </w:style>
  <w:style w:type="character" w:styleId="ListLabel149">
    <w:name w:val="ListLabel 149"/>
    <w:qFormat/>
    <w:rPr>
      <w:rFonts w:ascii="Arial" w:hAnsi="Arial" w:cs="Symbol"/>
      <w:b w:val="false"/>
      <w:sz w:val="20"/>
    </w:rPr>
  </w:style>
  <w:style w:type="character" w:styleId="ListLabel150">
    <w:name w:val="ListLabel 150"/>
    <w:qFormat/>
    <w:rPr>
      <w:rFonts w:ascii="Arial" w:hAnsi="Arial"/>
      <w:b/>
      <w:i w:val="false"/>
      <w:color w:val="00000A"/>
      <w:sz w:val="20"/>
    </w:rPr>
  </w:style>
  <w:style w:type="character" w:styleId="ListLabel151">
    <w:name w:val="ListLabel 151"/>
    <w:qFormat/>
    <w:rPr>
      <w:rFonts w:ascii="Arial" w:hAnsi="Arial"/>
      <w:b/>
      <w:i w:val="false"/>
      <w:color w:val="00000A"/>
      <w:sz w:val="20"/>
      <w:lang w:val="x-none"/>
    </w:rPr>
  </w:style>
  <w:style w:type="character" w:styleId="ListLabel152">
    <w:name w:val="ListLabel 152"/>
    <w:qFormat/>
    <w:rPr>
      <w:rFonts w:ascii="Arial" w:hAnsi="Arial"/>
      <w:b/>
      <w:bCs w:val="false"/>
      <w:i w:val="false"/>
      <w:sz w:val="20"/>
    </w:rPr>
  </w:style>
  <w:style w:type="character" w:styleId="ListLabel153">
    <w:name w:val="ListLabel 153"/>
    <w:qFormat/>
    <w:rPr>
      <w:b/>
      <w:i w:val="false"/>
      <w:sz w:val="18"/>
      <w:szCs w:val="18"/>
    </w:rPr>
  </w:style>
  <w:style w:type="character" w:styleId="ListLabel154">
    <w:name w:val="ListLabel 154"/>
    <w:qFormat/>
    <w:rPr>
      <w:rFonts w:cs="Arial"/>
      <w:b/>
      <w:color w:val="00000A"/>
    </w:rPr>
  </w:style>
  <w:style w:type="character" w:styleId="ListLabel155">
    <w:name w:val="ListLabel 155"/>
    <w:qFormat/>
    <w:rPr>
      <w:b/>
      <w:color w:val="00000A"/>
    </w:rPr>
  </w:style>
  <w:style w:type="character" w:styleId="ListLabel156">
    <w:name w:val="ListLabel 156"/>
    <w:qFormat/>
    <w:rPr>
      <w:b w:val="false"/>
      <w:color w:val="00000A"/>
    </w:rPr>
  </w:style>
  <w:style w:type="character" w:styleId="ListLabel157">
    <w:name w:val="ListLabel 157"/>
    <w:qFormat/>
    <w:rPr>
      <w:strike w:val="false"/>
      <w:dstrike w:val="false"/>
      <w:color w:val="00000A"/>
    </w:rPr>
  </w:style>
  <w:style w:type="character" w:styleId="ListLabel158">
    <w:name w:val="ListLabel 158"/>
    <w:qFormat/>
    <w:rPr>
      <w:color w:val="00000A"/>
    </w:rPr>
  </w:style>
  <w:style w:type="character" w:styleId="ListLabel159">
    <w:name w:val="ListLabel 159"/>
    <w:qFormat/>
    <w:rPr>
      <w:color w:val="00000A"/>
    </w:rPr>
  </w:style>
  <w:style w:type="character" w:styleId="ListLabel160">
    <w:name w:val="ListLabel 160"/>
    <w:qFormat/>
    <w:rPr>
      <w:color w:val="00000A"/>
    </w:rPr>
  </w:style>
  <w:style w:type="character" w:styleId="ListLabel161">
    <w:name w:val="ListLabel 161"/>
    <w:qFormat/>
    <w:rPr>
      <w:color w:val="00000A"/>
    </w:rPr>
  </w:style>
  <w:style w:type="character" w:styleId="ListLabel162">
    <w:name w:val="ListLabel 162"/>
    <w:qFormat/>
    <w:rPr>
      <w:color w:val="00000A"/>
    </w:rPr>
  </w:style>
  <w:style w:type="character" w:styleId="ListLabel163">
    <w:name w:val="ListLabel 163"/>
    <w:qFormat/>
    <w:rPr>
      <w:rFonts w:cs="Arial"/>
      <w:color w:val="000000"/>
    </w:rPr>
  </w:style>
  <w:style w:type="character" w:styleId="ListLabel164">
    <w:name w:val="ListLabel 164"/>
    <w:qFormat/>
    <w:rPr>
      <w:rFonts w:cs="Arial"/>
      <w:color w:val="000000"/>
    </w:rPr>
  </w:style>
  <w:style w:type="character" w:styleId="ListLabel165">
    <w:name w:val="ListLabel 165"/>
    <w:qFormat/>
    <w:rPr>
      <w:rFonts w:ascii="Arial" w:hAnsi="Arial" w:cs="Arial"/>
      <w:color w:val="000000"/>
      <w:sz w:val="20"/>
    </w:rPr>
  </w:style>
  <w:style w:type="character" w:styleId="ListLabel166">
    <w:name w:val="ListLabel 166"/>
    <w:qFormat/>
    <w:rPr>
      <w:rFonts w:cs="Arial"/>
      <w:color w:val="000000"/>
    </w:rPr>
  </w:style>
  <w:style w:type="character" w:styleId="ListLabel167">
    <w:name w:val="ListLabel 167"/>
    <w:qFormat/>
    <w:rPr>
      <w:rFonts w:cs="Arial"/>
      <w:color w:val="000000"/>
    </w:rPr>
  </w:style>
  <w:style w:type="character" w:styleId="ListLabel168">
    <w:name w:val="ListLabel 168"/>
    <w:qFormat/>
    <w:rPr>
      <w:rFonts w:cs="Arial"/>
      <w:color w:val="000000"/>
    </w:rPr>
  </w:style>
  <w:style w:type="character" w:styleId="ListLabel169">
    <w:name w:val="ListLabel 169"/>
    <w:qFormat/>
    <w:rPr>
      <w:rFonts w:cs="Arial"/>
      <w:color w:val="000000"/>
    </w:rPr>
  </w:style>
  <w:style w:type="character" w:styleId="ListLabel170">
    <w:name w:val="ListLabel 170"/>
    <w:qFormat/>
    <w:rPr>
      <w:rFonts w:cs="Arial"/>
      <w:color w:val="000000"/>
    </w:rPr>
  </w:style>
  <w:style w:type="character" w:styleId="ListLabel171">
    <w:name w:val="ListLabel 171"/>
    <w:qFormat/>
    <w:rPr>
      <w:rFonts w:cs="Arial"/>
      <w:color w:val="000000"/>
    </w:rPr>
  </w:style>
  <w:style w:type="character" w:styleId="ListLabel172">
    <w:name w:val="ListLabel 172"/>
    <w:qFormat/>
    <w:rPr>
      <w:rFonts w:ascii="Arial" w:hAnsi="Arial" w:cs="Symbol"/>
      <w:sz w:val="20"/>
    </w:rPr>
  </w:style>
  <w:style w:type="character" w:styleId="ListLabel173">
    <w:name w:val="ListLabel 173"/>
    <w:qFormat/>
    <w:rPr>
      <w:rFonts w:ascii="Arial" w:hAnsi="Arial" w:cs="Symbol"/>
      <w:b w:val="false"/>
      <w:sz w:val="20"/>
    </w:rPr>
  </w:style>
  <w:style w:type="character" w:styleId="ListLabel174">
    <w:name w:val="ListLabel 174"/>
    <w:qFormat/>
    <w:rPr>
      <w:rFonts w:ascii="Arial" w:hAnsi="Arial"/>
      <w:b/>
      <w:i w:val="false"/>
      <w:color w:val="00000A"/>
      <w:sz w:val="20"/>
    </w:rPr>
  </w:style>
  <w:style w:type="character" w:styleId="ListLabel175">
    <w:name w:val="ListLabel 175"/>
    <w:qFormat/>
    <w:rPr>
      <w:rFonts w:ascii="Arial" w:hAnsi="Arial"/>
      <w:b/>
      <w:i w:val="false"/>
      <w:color w:val="00000A"/>
      <w:sz w:val="20"/>
      <w:lang w:val="x-none"/>
    </w:rPr>
  </w:style>
  <w:style w:type="character" w:styleId="ListLabel176">
    <w:name w:val="ListLabel 176"/>
    <w:qFormat/>
    <w:rPr>
      <w:rFonts w:ascii="Arial" w:hAnsi="Arial"/>
      <w:b/>
      <w:bCs w:val="false"/>
      <w:i w:val="false"/>
      <w:sz w:val="20"/>
    </w:rPr>
  </w:style>
  <w:style w:type="character" w:styleId="ListLabel177">
    <w:name w:val="ListLabel 177"/>
    <w:qFormat/>
    <w:rPr>
      <w:b/>
      <w:i w:val="false"/>
      <w:sz w:val="18"/>
      <w:szCs w:val="18"/>
    </w:rPr>
  </w:style>
  <w:style w:type="character" w:styleId="ListLabel178">
    <w:name w:val="ListLabel 178"/>
    <w:qFormat/>
    <w:rPr>
      <w:rFonts w:cs="Arial"/>
      <w:b/>
      <w:color w:val="00000A"/>
    </w:rPr>
  </w:style>
  <w:style w:type="character" w:styleId="ListLabel179">
    <w:name w:val="ListLabel 179"/>
    <w:qFormat/>
    <w:rPr>
      <w:b/>
      <w:color w:val="00000A"/>
    </w:rPr>
  </w:style>
  <w:style w:type="character" w:styleId="ListLabel180">
    <w:name w:val="ListLabel 180"/>
    <w:qFormat/>
    <w:rPr>
      <w:b w:val="false"/>
      <w:color w:val="00000A"/>
    </w:rPr>
  </w:style>
  <w:style w:type="character" w:styleId="ListLabel181">
    <w:name w:val="ListLabel 181"/>
    <w:qFormat/>
    <w:rPr>
      <w:strike w:val="false"/>
      <w:dstrike w:val="false"/>
      <w:color w:val="00000A"/>
    </w:rPr>
  </w:style>
  <w:style w:type="character" w:styleId="ListLabel182">
    <w:name w:val="ListLabel 182"/>
    <w:qFormat/>
    <w:rPr>
      <w:color w:val="00000A"/>
    </w:rPr>
  </w:style>
  <w:style w:type="character" w:styleId="ListLabel183">
    <w:name w:val="ListLabel 183"/>
    <w:qFormat/>
    <w:rPr>
      <w:color w:val="00000A"/>
    </w:rPr>
  </w:style>
  <w:style w:type="character" w:styleId="ListLabel184">
    <w:name w:val="ListLabel 184"/>
    <w:qFormat/>
    <w:rPr>
      <w:color w:val="00000A"/>
    </w:rPr>
  </w:style>
  <w:style w:type="character" w:styleId="ListLabel185">
    <w:name w:val="ListLabel 185"/>
    <w:qFormat/>
    <w:rPr>
      <w:color w:val="00000A"/>
    </w:rPr>
  </w:style>
  <w:style w:type="character" w:styleId="ListLabel186">
    <w:name w:val="ListLabel 186"/>
    <w:qFormat/>
    <w:rPr>
      <w:color w:val="00000A"/>
    </w:rPr>
  </w:style>
  <w:style w:type="character" w:styleId="ListLabel187">
    <w:name w:val="ListLabel 187"/>
    <w:qFormat/>
    <w:rPr>
      <w:rFonts w:cs="Arial"/>
      <w:color w:val="000000"/>
    </w:rPr>
  </w:style>
  <w:style w:type="character" w:styleId="ListLabel188">
    <w:name w:val="ListLabel 188"/>
    <w:qFormat/>
    <w:rPr>
      <w:rFonts w:cs="Arial"/>
      <w:color w:val="000000"/>
    </w:rPr>
  </w:style>
  <w:style w:type="character" w:styleId="ListLabel189">
    <w:name w:val="ListLabel 189"/>
    <w:qFormat/>
    <w:rPr>
      <w:rFonts w:ascii="Arial" w:hAnsi="Arial" w:cs="Arial"/>
      <w:color w:val="000000"/>
      <w:sz w:val="20"/>
    </w:rPr>
  </w:style>
  <w:style w:type="character" w:styleId="ListLabel190">
    <w:name w:val="ListLabel 190"/>
    <w:qFormat/>
    <w:rPr>
      <w:rFonts w:cs="Arial"/>
      <w:color w:val="000000"/>
    </w:rPr>
  </w:style>
  <w:style w:type="character" w:styleId="ListLabel191">
    <w:name w:val="ListLabel 191"/>
    <w:qFormat/>
    <w:rPr>
      <w:rFonts w:cs="Arial"/>
      <w:color w:val="000000"/>
    </w:rPr>
  </w:style>
  <w:style w:type="character" w:styleId="ListLabel192">
    <w:name w:val="ListLabel 192"/>
    <w:qFormat/>
    <w:rPr>
      <w:rFonts w:cs="Arial"/>
      <w:color w:val="000000"/>
    </w:rPr>
  </w:style>
  <w:style w:type="character" w:styleId="ListLabel193">
    <w:name w:val="ListLabel 193"/>
    <w:qFormat/>
    <w:rPr>
      <w:rFonts w:cs="Arial"/>
      <w:color w:val="000000"/>
    </w:rPr>
  </w:style>
  <w:style w:type="character" w:styleId="ListLabel194">
    <w:name w:val="ListLabel 194"/>
    <w:qFormat/>
    <w:rPr>
      <w:rFonts w:cs="Arial"/>
      <w:color w:val="000000"/>
    </w:rPr>
  </w:style>
  <w:style w:type="character" w:styleId="ListLabel195">
    <w:name w:val="ListLabel 195"/>
    <w:qFormat/>
    <w:rPr>
      <w:rFonts w:cs="Arial"/>
      <w:color w:val="000000"/>
    </w:rPr>
  </w:style>
  <w:style w:type="character" w:styleId="ListLabel196">
    <w:name w:val="ListLabel 196"/>
    <w:qFormat/>
    <w:rPr>
      <w:rFonts w:ascii="Arial" w:hAnsi="Arial"/>
      <w:b/>
      <w:i w:val="false"/>
      <w:color w:val="00000A"/>
      <w:sz w:val="20"/>
    </w:rPr>
  </w:style>
  <w:style w:type="character" w:styleId="ListLabel197">
    <w:name w:val="ListLabel 197"/>
    <w:qFormat/>
    <w:rPr>
      <w:rFonts w:ascii="Arial" w:hAnsi="Arial"/>
      <w:b/>
      <w:i w:val="false"/>
      <w:color w:val="00000A"/>
      <w:sz w:val="20"/>
      <w:lang w:val="x-none"/>
    </w:rPr>
  </w:style>
  <w:style w:type="character" w:styleId="ListLabel198">
    <w:name w:val="ListLabel 198"/>
    <w:qFormat/>
    <w:rPr>
      <w:rFonts w:ascii="Arial" w:hAnsi="Arial"/>
      <w:b/>
      <w:bCs w:val="false"/>
      <w:i w:val="false"/>
      <w:sz w:val="20"/>
    </w:rPr>
  </w:style>
  <w:style w:type="character" w:styleId="ListLabel199">
    <w:name w:val="ListLabel 199"/>
    <w:qFormat/>
    <w:rPr>
      <w:b/>
      <w:i w:val="false"/>
      <w:sz w:val="18"/>
      <w:szCs w:val="18"/>
    </w:rPr>
  </w:style>
  <w:style w:type="character" w:styleId="ListLabel200">
    <w:name w:val="ListLabel 200"/>
    <w:qFormat/>
    <w:rPr>
      <w:rFonts w:cs="Arial"/>
      <w:b/>
      <w:color w:val="00000A"/>
    </w:rPr>
  </w:style>
  <w:style w:type="character" w:styleId="ListLabel201">
    <w:name w:val="ListLabel 201"/>
    <w:qFormat/>
    <w:rPr>
      <w:b/>
      <w:color w:val="00000A"/>
    </w:rPr>
  </w:style>
  <w:style w:type="character" w:styleId="ListLabel202">
    <w:name w:val="ListLabel 202"/>
    <w:qFormat/>
    <w:rPr>
      <w:b w:val="false"/>
      <w:color w:val="00000A"/>
    </w:rPr>
  </w:style>
  <w:style w:type="character" w:styleId="ListLabel203">
    <w:name w:val="ListLabel 203"/>
    <w:qFormat/>
    <w:rPr>
      <w:strike w:val="false"/>
      <w:dstrike w:val="false"/>
      <w:color w:val="00000A"/>
    </w:rPr>
  </w:style>
  <w:style w:type="character" w:styleId="ListLabel204">
    <w:name w:val="ListLabel 204"/>
    <w:qFormat/>
    <w:rPr>
      <w:color w:val="00000A"/>
    </w:rPr>
  </w:style>
  <w:style w:type="character" w:styleId="ListLabel205">
    <w:name w:val="ListLabel 205"/>
    <w:qFormat/>
    <w:rPr>
      <w:color w:val="00000A"/>
    </w:rPr>
  </w:style>
  <w:style w:type="character" w:styleId="ListLabel206">
    <w:name w:val="ListLabel 206"/>
    <w:qFormat/>
    <w:rPr>
      <w:color w:val="00000A"/>
    </w:rPr>
  </w:style>
  <w:style w:type="character" w:styleId="ListLabel207">
    <w:name w:val="ListLabel 207"/>
    <w:qFormat/>
    <w:rPr>
      <w:color w:val="00000A"/>
    </w:rPr>
  </w:style>
  <w:style w:type="character" w:styleId="ListLabel208">
    <w:name w:val="ListLabel 208"/>
    <w:qFormat/>
    <w:rPr>
      <w:color w:val="00000A"/>
    </w:rPr>
  </w:style>
  <w:style w:type="character" w:styleId="ListLabel209">
    <w:name w:val="ListLabel 209"/>
    <w:qFormat/>
    <w:rPr>
      <w:rFonts w:cs="Arial"/>
      <w:color w:val="000000"/>
    </w:rPr>
  </w:style>
  <w:style w:type="character" w:styleId="ListLabel210">
    <w:name w:val="ListLabel 210"/>
    <w:qFormat/>
    <w:rPr>
      <w:rFonts w:cs="Arial"/>
      <w:color w:val="000000"/>
    </w:rPr>
  </w:style>
  <w:style w:type="character" w:styleId="ListLabel211">
    <w:name w:val="ListLabel 211"/>
    <w:qFormat/>
    <w:rPr>
      <w:rFonts w:ascii="Arial" w:hAnsi="Arial" w:cs="Arial"/>
      <w:color w:val="000000"/>
      <w:sz w:val="20"/>
    </w:rPr>
  </w:style>
  <w:style w:type="character" w:styleId="ListLabel212">
    <w:name w:val="ListLabel 212"/>
    <w:qFormat/>
    <w:rPr>
      <w:rFonts w:cs="Arial"/>
      <w:color w:val="000000"/>
    </w:rPr>
  </w:style>
  <w:style w:type="character" w:styleId="ListLabel213">
    <w:name w:val="ListLabel 213"/>
    <w:qFormat/>
    <w:rPr>
      <w:rFonts w:cs="Arial"/>
      <w:color w:val="000000"/>
    </w:rPr>
  </w:style>
  <w:style w:type="character" w:styleId="ListLabel214">
    <w:name w:val="ListLabel 214"/>
    <w:qFormat/>
    <w:rPr>
      <w:rFonts w:cs="Arial"/>
      <w:color w:val="000000"/>
    </w:rPr>
  </w:style>
  <w:style w:type="character" w:styleId="ListLabel215">
    <w:name w:val="ListLabel 215"/>
    <w:qFormat/>
    <w:rPr>
      <w:rFonts w:cs="Arial"/>
      <w:color w:val="000000"/>
    </w:rPr>
  </w:style>
  <w:style w:type="character" w:styleId="ListLabel216">
    <w:name w:val="ListLabel 216"/>
    <w:qFormat/>
    <w:rPr>
      <w:rFonts w:cs="Arial"/>
      <w:color w:val="000000"/>
    </w:rPr>
  </w:style>
  <w:style w:type="character" w:styleId="ListLabel217">
    <w:name w:val="ListLabel 217"/>
    <w:qFormat/>
    <w:rPr>
      <w:rFonts w:cs="Arial"/>
      <w:color w:val="000000"/>
    </w:rPr>
  </w:style>
  <w:style w:type="character" w:styleId="ListLabel218">
    <w:name w:val="ListLabel 218"/>
    <w:qFormat/>
    <w:rPr>
      <w:rFonts w:ascii="Arial" w:hAnsi="Arial"/>
      <w:b/>
      <w:i w:val="false"/>
      <w:color w:val="00000A"/>
      <w:sz w:val="20"/>
    </w:rPr>
  </w:style>
  <w:style w:type="character" w:styleId="ListLabel219">
    <w:name w:val="ListLabel 219"/>
    <w:qFormat/>
    <w:rPr>
      <w:rFonts w:ascii="Arial" w:hAnsi="Arial"/>
      <w:b/>
      <w:i w:val="false"/>
      <w:color w:val="00000A"/>
      <w:sz w:val="20"/>
      <w:lang w:val="x-none"/>
    </w:rPr>
  </w:style>
  <w:style w:type="character" w:styleId="ListLabel220">
    <w:name w:val="ListLabel 220"/>
    <w:qFormat/>
    <w:rPr>
      <w:rFonts w:ascii="Arial" w:hAnsi="Arial"/>
      <w:b/>
      <w:bCs w:val="false"/>
      <w:i w:val="false"/>
      <w:sz w:val="20"/>
    </w:rPr>
  </w:style>
  <w:style w:type="character" w:styleId="ListLabel221">
    <w:name w:val="ListLabel 221"/>
    <w:qFormat/>
    <w:rPr>
      <w:b/>
      <w:i w:val="false"/>
      <w:sz w:val="18"/>
      <w:szCs w:val="18"/>
    </w:rPr>
  </w:style>
  <w:style w:type="character" w:styleId="ListLabel222">
    <w:name w:val="ListLabel 222"/>
    <w:qFormat/>
    <w:rPr>
      <w:rFonts w:cs="Arial"/>
      <w:b/>
      <w:color w:val="00000A"/>
    </w:rPr>
  </w:style>
  <w:style w:type="character" w:styleId="ListLabel223">
    <w:name w:val="ListLabel 223"/>
    <w:qFormat/>
    <w:rPr>
      <w:b/>
      <w:color w:val="00000A"/>
    </w:rPr>
  </w:style>
  <w:style w:type="character" w:styleId="ListLabel224">
    <w:name w:val="ListLabel 224"/>
    <w:qFormat/>
    <w:rPr>
      <w:b w:val="false"/>
      <w:color w:val="00000A"/>
    </w:rPr>
  </w:style>
  <w:style w:type="character" w:styleId="ListLabel225">
    <w:name w:val="ListLabel 225"/>
    <w:qFormat/>
    <w:rPr>
      <w:strike w:val="false"/>
      <w:dstrike w:val="false"/>
      <w:color w:val="00000A"/>
    </w:rPr>
  </w:style>
  <w:style w:type="character" w:styleId="ListLabel226">
    <w:name w:val="ListLabel 226"/>
    <w:qFormat/>
    <w:rPr>
      <w:color w:val="00000A"/>
    </w:rPr>
  </w:style>
  <w:style w:type="character" w:styleId="ListLabel227">
    <w:name w:val="ListLabel 227"/>
    <w:qFormat/>
    <w:rPr>
      <w:color w:val="00000A"/>
    </w:rPr>
  </w:style>
  <w:style w:type="character" w:styleId="ListLabel228">
    <w:name w:val="ListLabel 228"/>
    <w:qFormat/>
    <w:rPr>
      <w:color w:val="00000A"/>
    </w:rPr>
  </w:style>
  <w:style w:type="character" w:styleId="ListLabel229">
    <w:name w:val="ListLabel 229"/>
    <w:qFormat/>
    <w:rPr>
      <w:color w:val="00000A"/>
    </w:rPr>
  </w:style>
  <w:style w:type="character" w:styleId="ListLabel230">
    <w:name w:val="ListLabel 230"/>
    <w:qFormat/>
    <w:rPr>
      <w:color w:val="00000A"/>
    </w:rPr>
  </w:style>
  <w:style w:type="character" w:styleId="ListLabel231">
    <w:name w:val="ListLabel 231"/>
    <w:qFormat/>
    <w:rPr>
      <w:rFonts w:cs="Arial"/>
      <w:color w:val="000000"/>
    </w:rPr>
  </w:style>
  <w:style w:type="character" w:styleId="ListLabel232">
    <w:name w:val="ListLabel 232"/>
    <w:qFormat/>
    <w:rPr>
      <w:rFonts w:cs="Arial"/>
      <w:color w:val="000000"/>
    </w:rPr>
  </w:style>
  <w:style w:type="character" w:styleId="ListLabel233">
    <w:name w:val="ListLabel 233"/>
    <w:qFormat/>
    <w:rPr>
      <w:rFonts w:ascii="Arial" w:hAnsi="Arial" w:cs="Arial"/>
      <w:color w:val="000000"/>
      <w:sz w:val="20"/>
    </w:rPr>
  </w:style>
  <w:style w:type="character" w:styleId="ListLabel234">
    <w:name w:val="ListLabel 234"/>
    <w:qFormat/>
    <w:rPr>
      <w:rFonts w:cs="Arial"/>
      <w:color w:val="000000"/>
    </w:rPr>
  </w:style>
  <w:style w:type="character" w:styleId="ListLabel235">
    <w:name w:val="ListLabel 235"/>
    <w:qFormat/>
    <w:rPr>
      <w:rFonts w:cs="Arial"/>
      <w:color w:val="000000"/>
    </w:rPr>
  </w:style>
  <w:style w:type="character" w:styleId="ListLabel236">
    <w:name w:val="ListLabel 236"/>
    <w:qFormat/>
    <w:rPr>
      <w:rFonts w:cs="Arial"/>
      <w:color w:val="000000"/>
    </w:rPr>
  </w:style>
  <w:style w:type="character" w:styleId="ListLabel237">
    <w:name w:val="ListLabel 237"/>
    <w:qFormat/>
    <w:rPr>
      <w:rFonts w:cs="Arial"/>
      <w:color w:val="000000"/>
    </w:rPr>
  </w:style>
  <w:style w:type="character" w:styleId="ListLabel238">
    <w:name w:val="ListLabel 238"/>
    <w:qFormat/>
    <w:rPr>
      <w:rFonts w:cs="Arial"/>
      <w:color w:val="000000"/>
    </w:rPr>
  </w:style>
  <w:style w:type="character" w:styleId="ListLabel239">
    <w:name w:val="ListLabel 239"/>
    <w:qFormat/>
    <w:rPr>
      <w:rFonts w:cs="Arial"/>
      <w:color w:val="000000"/>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pPr>
      <w:spacing w:lineRule="auto" w:line="288" w:before="0" w:after="140"/>
    </w:pPr>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qFormat/>
    <w:pPr>
      <w:spacing w:before="0" w:after="0"/>
      <w:ind w:left="720" w:right="0" w:hanging="0"/>
      <w:contextualSpacing/>
    </w:pPr>
    <w:rPr/>
  </w:style>
  <w:style w:type="paragraph" w:styleId="NormalWeb">
    <w:name w:val="Normal (Web)"/>
    <w:basedOn w:val="Normal"/>
    <w:qFormat/>
    <w:pPr>
      <w:spacing w:before="280" w:after="280"/>
    </w:pPr>
    <w:rPr>
      <w:rFonts w:ascii="Times New Roman" w:hAnsi="Times New Roman" w:cs="Times New Roman"/>
    </w:rPr>
  </w:style>
  <w:style w:type="paragraph" w:styleId="BalloonText">
    <w:name w:val="Balloon Text"/>
    <w:basedOn w:val="Normal"/>
    <w:qFormat/>
    <w:pPr/>
    <w:rPr>
      <w:rFonts w:ascii="Tahoma" w:hAnsi="Tahoma" w:cs="Times New Roman"/>
      <w:sz w:val="16"/>
      <w:szCs w:val="16"/>
      <w:lang w:val="x-none" w:eastAsia="x-none"/>
    </w:rPr>
  </w:style>
  <w:style w:type="paragraph" w:styleId="Nvel2">
    <w:name w:val="Nível 2"/>
    <w:basedOn w:val="Normal"/>
    <w:next w:val="Normal"/>
    <w:qFormat/>
    <w:pPr>
      <w:spacing w:before="0" w:after="120"/>
      <w:jc w:val="both"/>
    </w:pPr>
    <w:rPr>
      <w:rFonts w:cs="Times New Roman"/>
      <w:b/>
      <w:szCs w:val="20"/>
    </w:rPr>
  </w:style>
  <w:style w:type="paragraph" w:styleId="Quote">
    <w:name w:val="Quote"/>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eastAsia="Calibri" w:cs="Times New Roman"/>
      <w:i/>
      <w:iCs/>
      <w:color w:val="000000"/>
      <w:lang w:val="x-none" w:eastAsia="en-US"/>
    </w:rPr>
  </w:style>
  <w:style w:type="paragraph" w:styleId="ListBullet5">
    <w:name w:val="List Bullet 5"/>
    <w:basedOn w:val="Normal"/>
    <w:qFormat/>
    <w:pPr>
      <w:spacing w:before="0" w:after="0"/>
      <w:contextualSpacing/>
    </w:pPr>
    <w:rPr/>
  </w:style>
  <w:style w:type="paragraph" w:styleId="Citao2">
    <w:name w:val="citação 2"/>
    <w:basedOn w:val="Quote"/>
    <w:qFormat/>
    <w:pPr>
      <w:shd w:val="clear" w:fill="FFFFCC"/>
    </w:pPr>
    <w:rPr>
      <w:szCs w:val="20"/>
    </w:rPr>
  </w:style>
  <w:style w:type="paragraph" w:styleId="Annotationtext">
    <w:name w:val="annotation text"/>
    <w:basedOn w:val="Normal"/>
    <w:qFormat/>
    <w:pPr/>
    <w:rPr>
      <w:szCs w:val="20"/>
    </w:rPr>
  </w:style>
  <w:style w:type="paragraph" w:styleId="Annotationsubject">
    <w:name w:val="annotation subject"/>
    <w:basedOn w:val="Annotationtext"/>
    <w:qFormat/>
    <w:pPr/>
    <w:rPr>
      <w:b/>
      <w:bCs/>
    </w:rPr>
  </w:style>
  <w:style w:type="paragraph" w:styleId="Cabealho">
    <w:name w:val="Header"/>
    <w:basedOn w:val="Normal"/>
    <w:pPr>
      <w:tabs>
        <w:tab w:val="center" w:pos="4252" w:leader="none"/>
        <w:tab w:val="right" w:pos="8504" w:leader="none"/>
      </w:tabs>
    </w:pPr>
    <w:rPr/>
  </w:style>
  <w:style w:type="paragraph" w:styleId="Rodap">
    <w:name w:val="Footer"/>
    <w:basedOn w:val="Normal"/>
    <w:pPr>
      <w:tabs>
        <w:tab w:val="center" w:pos="4252" w:leader="none"/>
        <w:tab w:val="right" w:pos="8504" w:leader="none"/>
      </w:tabs>
    </w:pPr>
    <w:rPr/>
  </w:style>
  <w:style w:type="paragraph" w:styleId="Nivel1">
    <w:name w:val="Nivel1"/>
    <w:basedOn w:val="Ttulo1"/>
    <w:qFormat/>
    <w:pPr>
      <w:spacing w:lineRule="auto" w:line="276" w:before="480" w:after="0"/>
      <w:jc w:val="both"/>
    </w:pPr>
    <w:rPr>
      <w:rFonts w:ascii="Arial" w:hAnsi="Arial" w:cs="Times New Roman"/>
      <w:b/>
      <w:color w:val="000000"/>
      <w:sz w:val="20"/>
      <w:szCs w:val="20"/>
    </w:rPr>
  </w:style>
  <w:style w:type="paragraph" w:styleId="Revision">
    <w:name w:val="Revision"/>
    <w:qFormat/>
    <w:pPr>
      <w:widowControl/>
      <w:overflowPunct w:val="true"/>
      <w:bidi w:val="0"/>
      <w:jc w:val="left"/>
    </w:pPr>
    <w:rPr>
      <w:rFonts w:ascii="Arial" w:hAnsi="Arial" w:eastAsia="Times New Roman" w:cs="Tahoma"/>
      <w:color w:val="00000A"/>
      <w:sz w:val="20"/>
      <w:szCs w:val="24"/>
      <w:lang w:val="pt-BR" w:eastAsia="pt-BR" w:bidi="ar-SA"/>
    </w:rPr>
  </w:style>
  <w:style w:type="paragraph" w:styleId="PargrafodaLista1">
    <w:name w:val="Parágrafo da Lista1"/>
    <w:basedOn w:val="Normal"/>
    <w:qFormat/>
    <w:pPr>
      <w:ind w:left="720" w:right="0" w:hanging="0"/>
    </w:pPr>
    <w:rPr>
      <w:rFonts w:ascii="Ecofont_Spranq_eco_Sans" w:hAnsi="Ecofont_Spranq_eco_Sans" w:cs="Ecofont_Spranq_eco_Sans"/>
      <w:sz w:val="24"/>
    </w:rPr>
  </w:style>
  <w:style w:type="paragraph" w:styleId="Citao1">
    <w:name w:val="Citação1"/>
    <w:basedOn w:val="Normal"/>
    <w:qFormat/>
    <w:pPr>
      <w:pBdr>
        <w:bottom w:val="single" w:sz="4" w:space="1" w:color="1F497D"/>
      </w:pBdr>
    </w:pPr>
    <w:rPr>
      <w:rFonts w:ascii="Ecofont_Spranq_eco_Sans" w:hAnsi="Ecofont_Spranq_eco_Sans" w:cs="Ecofont_Spranq_eco_Sans"/>
      <w:i/>
      <w:iCs/>
      <w:color w:val="000000"/>
      <w:sz w:val="24"/>
      <w:highlight w:val="yellow"/>
      <w:lang w:eastAsia="en-US"/>
    </w:rPr>
  </w:style>
  <w:style w:type="paragraph" w:styleId="SombreamentoMdio1nfase31">
    <w:name w:val="Sombreamento Médio 1 - Ênfase 31"/>
    <w:basedOn w:val="Normal"/>
    <w:next w:val="Normal"/>
    <w:qFormat/>
    <w:pPr>
      <w:pBdr>
        <w:top w:val="single" w:sz="4" w:space="1" w:color="000080"/>
        <w:left w:val="single" w:sz="4" w:space="4" w:color="000080"/>
        <w:bottom w:val="single" w:sz="4" w:space="1" w:color="000080"/>
        <w:right w:val="single" w:sz="4" w:space="4" w:color="000080"/>
      </w:pBdr>
      <w:shd w:val="clear" w:fill="FFFFCC"/>
      <w:suppressAutoHyphens w:val="true"/>
      <w:spacing w:before="120" w:after="0"/>
      <w:jc w:val="both"/>
    </w:pPr>
    <w:rPr>
      <w:rFonts w:ascii="Ecofont_Spranq_eco_Sans" w:hAnsi="Ecofont_Spranq_eco_Sans" w:eastAsia="Calibri"/>
      <w:i/>
      <w:iCs/>
      <w:color w:val="000000"/>
      <w:lang w:eastAsia="zh-CN"/>
    </w:rPr>
  </w:style>
  <w:style w:type="paragraph" w:styleId="Nivel01">
    <w:name w:val="Nivel 01"/>
    <w:basedOn w:val="Ttulo1"/>
    <w:next w:val="Normal"/>
    <w:qFormat/>
    <w:pPr>
      <w:spacing w:lineRule="auto" w:line="276" w:before="480" w:after="120"/>
      <w:ind w:left="360" w:right="-15" w:hanging="360"/>
      <w:jc w:val="both"/>
    </w:pPr>
    <w:rPr>
      <w:rFonts w:ascii="Arial" w:hAnsi="Arial"/>
      <w:b/>
      <w:bCs/>
      <w:color w:val="000000"/>
    </w:rPr>
  </w:style>
  <w:style w:type="paragraph" w:styleId="Textojustificado">
    <w:name w:val="texto_justificado"/>
    <w:basedOn w:val="Normal"/>
    <w:qFormat/>
    <w:pPr>
      <w:spacing w:before="280" w:after="280"/>
    </w:pPr>
    <w:rPr>
      <w:rFonts w:ascii="Times New Roman" w:hAnsi="Times New Roman" w:cs="Times New Roman"/>
      <w:sz w:val="24"/>
    </w:rPr>
  </w:style>
  <w:style w:type="paragraph" w:styleId="Nivel011">
    <w:name w:val="Nivel_01"/>
    <w:basedOn w:val="Ttulo1"/>
    <w:qFormat/>
    <w:pPr>
      <w:tabs>
        <w:tab w:val="left" w:pos="360" w:leader="none"/>
        <w:tab w:val="left" w:pos="567" w:leader="none"/>
      </w:tabs>
      <w:jc w:val="both"/>
    </w:pPr>
    <w:rPr>
      <w:rFonts w:ascii="Ecofont_Spranq_eco_Sans" w:hAnsi="Ecofont_Spranq_eco_Sans" w:cs="Times New Roman"/>
      <w:b/>
      <w:bCs/>
      <w:color w:val="00000A"/>
      <w:sz w:val="20"/>
      <w:szCs w:val="20"/>
    </w:rPr>
  </w:style>
  <w:style w:type="paragraph" w:styleId="GradeColoridanfase11">
    <w:name w:val="Grade Colorida - Ênfase 11"/>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ascii="Ecofont_Spranq_eco_Sans" w:hAnsi="Ecofont_Spranq_eco_Sans" w:eastAsia="Calibri" w:cs="Ecofont_Spranq_eco_Sans"/>
      <w:i/>
      <w:iCs/>
      <w:color w:val="000000"/>
      <w:lang w:val="x-none"/>
    </w:rPr>
  </w:style>
  <w:style w:type="paragraph" w:styleId="PargrafodaLista2">
    <w:name w:val="Parágrafo da Lista2"/>
    <w:basedOn w:val="Normal"/>
    <w:qFormat/>
    <w:pPr>
      <w:ind w:left="720" w:right="0" w:hanging="0"/>
    </w:pPr>
    <w:rPr>
      <w:rFonts w:ascii="Ecofont_Spranq_eco_Sans" w:hAnsi="Ecofont_Spranq_eco_Sans"/>
      <w:sz w:val="24"/>
    </w:rPr>
  </w:style>
  <w:style w:type="paragraph" w:styleId="GradeColoridanfase110">
    <w:name w:val="Grade Colorida - Ênfase 110"/>
    <w:basedOn w:val="Normal"/>
    <w:next w:val="Normal"/>
    <w:qFormat/>
    <w:pPr>
      <w:pBdr>
        <w:top w:val="single" w:sz="4" w:space="1" w:color="1F497D"/>
        <w:left w:val="single" w:sz="4" w:space="4" w:color="1F497D"/>
        <w:bottom w:val="single" w:sz="4" w:space="1" w:color="1F497D"/>
        <w:right w:val="single" w:sz="4" w:space="4" w:color="1F497D"/>
      </w:pBdr>
      <w:shd w:val="clear" w:fill="FFFFCC"/>
      <w:spacing w:before="120" w:after="0"/>
      <w:jc w:val="both"/>
    </w:pPr>
    <w:rPr>
      <w:rFonts w:ascii="Ecofont_Spranq_eco_Sans" w:hAnsi="Ecofont_Spranq_eco_Sans"/>
      <w:i/>
      <w:color w:val="000000"/>
      <w:sz w:val="24"/>
      <w:lang w:eastAsia="en-US"/>
    </w:rPr>
  </w:style>
  <w:style w:type="paragraph" w:styleId="Nivel01Titulo">
    <w:name w:val="Nivel_01_Titulo"/>
    <w:basedOn w:val="Ttulo1"/>
    <w:next w:val="Normal"/>
    <w:qFormat/>
    <w:pPr>
      <w:tabs>
        <w:tab w:val="left" w:pos="360" w:leader="none"/>
        <w:tab w:val="left" w:pos="567" w:leader="none"/>
      </w:tabs>
      <w:jc w:val="both"/>
    </w:pPr>
    <w:rPr>
      <w:rFonts w:ascii="Arial" w:hAnsi="Arial" w:cs="Times New Roman"/>
      <w:b/>
      <w:bCs/>
      <w:color w:val="00000A"/>
      <w:sz w:val="20"/>
      <w:szCs w:val="20"/>
    </w:rPr>
  </w:style>
  <w:style w:type="paragraph" w:styleId="Nivel2">
    <w:name w:val="Nivel 2"/>
    <w:qFormat/>
    <w:pPr>
      <w:widowControl/>
      <w:overflowPunct w:val="true"/>
      <w:bidi w:val="0"/>
      <w:spacing w:lineRule="auto" w:line="276" w:before="120" w:after="120"/>
      <w:jc w:val="both"/>
    </w:pPr>
    <w:rPr>
      <w:rFonts w:ascii="Ecofont_Spranq_eco_Sans" w:hAnsi="Ecofont_Spranq_eco_Sans" w:eastAsia="Arial Unicode MS" w:cs="Times New Roman"/>
      <w:color w:val="00000A"/>
      <w:sz w:val="20"/>
      <w:szCs w:val="20"/>
      <w:lang w:val="pt-BR" w:eastAsia="pt-BR" w:bidi="ar-SA"/>
    </w:rPr>
  </w:style>
  <w:style w:type="paragraph" w:styleId="Nivel11">
    <w:name w:val="Nivel 1"/>
    <w:basedOn w:val="Nivel2"/>
    <w:qFormat/>
    <w:pPr>
      <w:tabs>
        <w:tab w:val="left" w:pos="360" w:leader="none"/>
      </w:tabs>
      <w:ind w:left="720" w:right="0" w:hanging="432"/>
    </w:pPr>
    <w:rPr>
      <w:rFonts w:cs="Arial"/>
      <w:b/>
    </w:rPr>
  </w:style>
  <w:style w:type="paragraph" w:styleId="Nivel3">
    <w:name w:val="Nivel 3"/>
    <w:basedOn w:val="Nivel2"/>
    <w:qFormat/>
    <w:pPr>
      <w:tabs>
        <w:tab w:val="left" w:pos="360" w:leader="none"/>
      </w:tabs>
      <w:ind w:left="2160" w:right="0" w:hanging="180"/>
    </w:pPr>
    <w:rPr>
      <w:rFonts w:cs="Arial"/>
      <w:color w:val="000000"/>
    </w:rPr>
  </w:style>
  <w:style w:type="paragraph" w:styleId="Nivel4">
    <w:name w:val="Nivel 4"/>
    <w:basedOn w:val="Nivel3"/>
    <w:qFormat/>
    <w:pPr>
      <w:tabs>
        <w:tab w:val="left" w:pos="360" w:leader="none"/>
      </w:tabs>
      <w:ind w:left="2880" w:right="0" w:hanging="360"/>
    </w:pPr>
    <w:rPr>
      <w:color w:val="00000A"/>
    </w:rPr>
  </w:style>
  <w:style w:type="paragraph" w:styleId="Nivel5">
    <w:name w:val="Nivel 5"/>
    <w:basedOn w:val="Nivel4"/>
    <w:qFormat/>
    <w:pPr>
      <w:tabs>
        <w:tab w:val="left" w:pos="360" w:leader="none"/>
      </w:tabs>
      <w:ind w:left="3600" w:right="0" w:hanging="360"/>
    </w:pPr>
    <w:rPr/>
  </w:style>
  <w:style w:type="paragraph" w:styleId="Contedodatabela">
    <w:name w:val="Conteúdo da tabela"/>
    <w:basedOn w:val="Normal"/>
    <w:qFormat/>
    <w:pPr>
      <w:suppressLineNumbers/>
      <w:suppressAutoHyphens w:val="true"/>
    </w:pPr>
    <w:rPr>
      <w:rFonts w:cs="Arial"/>
      <w:sz w:val="22"/>
      <w:szCs w:val="20"/>
      <w:lang w:eastAsia="zh-CN"/>
    </w:rPr>
  </w:style>
  <w:style w:type="paragraph" w:styleId="Normal1">
    <w:name w:val="Normal1"/>
    <w:basedOn w:val="Normal"/>
    <w:qFormat/>
    <w:pPr>
      <w:widowControl w:val="false"/>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uppressAutoHyphens w:val="true"/>
      <w:jc w:val="both"/>
    </w:pPr>
    <w:rPr>
      <w:rFonts w:cs="Times New Roman"/>
      <w:spacing w:val="-3"/>
      <w:sz w:val="24"/>
      <w:szCs w:val="20"/>
      <w:lang w:eastAsia="ar-SA"/>
    </w:rPr>
  </w:style>
  <w:style w:type="paragraph" w:styleId="Notaderodap">
    <w:name w:val="Footnote Text"/>
    <w:basedOn w:val="Normal"/>
    <w:pPr/>
    <w:rPr/>
  </w:style>
  <w:style w:type="paragraph" w:styleId="Footnotetext">
    <w:name w:val="footnote text"/>
    <w:basedOn w:val="Normal"/>
    <w:qFormat/>
    <w:pPr/>
    <w:rPr>
      <w:szCs w:val="20"/>
    </w:rPr>
  </w:style>
  <w:style w:type="paragraph" w:styleId="Ttulodetabela">
    <w:name w:val="Título de tabela"/>
    <w:basedOn w:val="Contedodatabela"/>
    <w:qFormat/>
    <w:pPr/>
    <w:rPr/>
  </w:style>
  <w:style w:type="paragraph" w:styleId="Tabela">
    <w:name w:val="Tabela"/>
    <w:basedOn w:val="Normal"/>
    <w:qFormat/>
    <w:pPr>
      <w:widowControl w:val="false"/>
      <w:suppressLineNumbers/>
      <w:suppressAutoHyphens w:val="true"/>
      <w:bidi w:val="0"/>
      <w:spacing w:lineRule="atLeast" w:line="100" w:before="0" w:after="0"/>
      <w:jc w:val="left"/>
      <w:textAlignment w:val="center"/>
    </w:pPr>
    <w:rPr>
      <w:rFonts w:ascii="Times New Roman" w:hAnsi="Times New Roman" w:eastAsia="SimSun" w:cs="Lucida Sans"/>
      <w:i w:val="false"/>
      <w:color w:val="000000"/>
      <w:sz w:val="20"/>
      <w:szCs w:val="24"/>
      <w:lang w:val="pt-BR" w:eastAsia="en-US" w:bidi="ar-SA"/>
    </w:rPr>
  </w:style>
  <w:style w:type="paragraph" w:styleId="Standard">
    <w:name w:val="Standard"/>
    <w:qFormat/>
    <w:pPr>
      <w:widowControl/>
      <w:suppressAutoHyphens w:val="true"/>
      <w:overflowPunct w:val="true"/>
      <w:bidi w:val="0"/>
      <w:jc w:val="left"/>
    </w:pPr>
    <w:rPr>
      <w:rFonts w:ascii="Arial" w:hAnsi="Arial" w:eastAsia="Times New Roman" w:cs="Calibri"/>
      <w:color w:val="00000A"/>
      <w:sz w:val="24"/>
      <w:szCs w:val="24"/>
      <w:lang w:val="pt-BR" w:eastAsia="zh-CN" w:bidi="ar-SA"/>
    </w:rPr>
  </w:style>
  <w:style w:type="numbering" w:styleId="NoList">
    <w:name w:val="No List"/>
    <w:qFormat/>
  </w:style>
  <w:style w:type="numbering" w:styleId="WW8Num11">
    <w:name w:val="WW8Num11"/>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eader" Target="head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modelo de modelo de minuta</Template>
  <TotalTime>566</TotalTime>
  <Application>LibreOffice/5.3.3.2$Windows_x86 LibreOffice_project/3d9a8b4b4e538a85e0782bd6c2d430bafe583448</Application>
  <Pages>52</Pages>
  <Words>20656</Words>
  <Characters>116225</Characters>
  <CharactersWithSpaces>134974</CharactersWithSpaces>
  <Paragraphs>1678</Paragraphs>
  <Company>EDUARDO DOTTI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2018-12-15T19:11:00Z</dcterms:created>
  <dc:creator>Adriano</dc:creator>
  <dc:description/>
  <dc:language>pt-BR</dc:language>
  <cp:lastModifiedBy/>
  <cp:lastPrinted>2019-10-22T16:06:59Z</cp:lastPrinted>
  <dcterms:modified xsi:type="dcterms:W3CDTF">2019-11-12T09:14:11Z</dcterms:modified>
  <cp:revision>48</cp:revision>
  <dc:subject/>
  <dc:title>NOTAS EXPLICATIVAS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EDUARDO DOTTI</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